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C8A" w:rsidRPr="004D6C8A" w:rsidRDefault="004D6C8A" w:rsidP="004D6C8A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4D6C8A">
        <w:rPr>
          <w:rFonts w:asciiTheme="majorEastAsia" w:eastAsiaTheme="majorEastAsia" w:hAnsiTheme="majorEastAsia" w:hint="eastAsia"/>
          <w:sz w:val="44"/>
          <w:szCs w:val="44"/>
        </w:rPr>
        <w:t>山东省住房和城乡建设厅</w:t>
      </w:r>
    </w:p>
    <w:p w:rsidR="004D6C8A" w:rsidRDefault="004D6C8A" w:rsidP="004D6C8A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4D6C8A">
        <w:rPr>
          <w:rFonts w:asciiTheme="majorEastAsia" w:eastAsiaTheme="majorEastAsia" w:hAnsiTheme="majorEastAsia" w:hint="eastAsia"/>
          <w:sz w:val="44"/>
          <w:szCs w:val="44"/>
        </w:rPr>
        <w:t>关于开展全省“泰山奖·美丽村居</w:t>
      </w:r>
    </w:p>
    <w:p w:rsidR="004D6C8A" w:rsidRPr="004D6C8A" w:rsidRDefault="004D6C8A" w:rsidP="004D6C8A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4D6C8A">
        <w:rPr>
          <w:rFonts w:asciiTheme="majorEastAsia" w:eastAsiaTheme="majorEastAsia" w:hAnsiTheme="majorEastAsia" w:hint="eastAsia"/>
          <w:sz w:val="44"/>
          <w:szCs w:val="44"/>
        </w:rPr>
        <w:t>建筑设计大赛</w:t>
      </w:r>
      <w:proofErr w:type="gramStart"/>
      <w:r w:rsidRPr="004D6C8A">
        <w:rPr>
          <w:rFonts w:asciiTheme="majorEastAsia" w:eastAsiaTheme="majorEastAsia" w:hAnsiTheme="majorEastAsia" w:hint="eastAsia"/>
          <w:sz w:val="44"/>
          <w:szCs w:val="44"/>
        </w:rPr>
        <w:t>”</w:t>
      </w:r>
      <w:proofErr w:type="gramEnd"/>
      <w:r w:rsidRPr="004D6C8A">
        <w:rPr>
          <w:rFonts w:asciiTheme="majorEastAsia" w:eastAsiaTheme="majorEastAsia" w:hAnsiTheme="majorEastAsia" w:hint="eastAsia"/>
          <w:sz w:val="44"/>
          <w:szCs w:val="44"/>
        </w:rPr>
        <w:t>的通知</w:t>
      </w:r>
    </w:p>
    <w:p w:rsidR="004D6C8A" w:rsidRDefault="004D6C8A" w:rsidP="004D6C8A">
      <w:pPr>
        <w:pStyle w:val="a3"/>
        <w:shd w:val="clear" w:color="auto" w:fill="FFFFFF"/>
        <w:spacing w:before="0" w:beforeAutospacing="0" w:after="0" w:afterAutospacing="0" w:line="630" w:lineRule="atLeast"/>
        <w:rPr>
          <w:rFonts w:ascii="仿宋" w:eastAsia="仿宋" w:hAnsi="仿宋"/>
          <w:color w:val="000000"/>
          <w:sz w:val="32"/>
          <w:szCs w:val="32"/>
        </w:rPr>
      </w:pPr>
    </w:p>
    <w:p w:rsidR="004D6C8A" w:rsidRDefault="004D6C8A" w:rsidP="004D6C8A">
      <w:pPr>
        <w:pStyle w:val="a3"/>
        <w:shd w:val="clear" w:color="auto" w:fill="FFFFFF"/>
        <w:spacing w:before="0" w:beforeAutospacing="0" w:after="0" w:afterAutospacing="0" w:line="630" w:lineRule="atLeas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各市住房城乡建设局：</w:t>
      </w:r>
    </w:p>
    <w:p w:rsidR="004D6C8A" w:rsidRDefault="004D6C8A" w:rsidP="004D6C8A">
      <w:pPr>
        <w:pStyle w:val="a3"/>
        <w:shd w:val="clear" w:color="auto" w:fill="FFFFFF"/>
        <w:spacing w:before="0" w:beforeAutospacing="0" w:after="0" w:afterAutospacing="0" w:line="630" w:lineRule="atLeast"/>
        <w:ind w:firstLineChars="200" w:firstLine="640"/>
        <w:rPr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为深入贯彻中央实施乡村振兴战略的决策部署，扎实推进山东美丽乡村建设，按照省政府《山东省美丽村居建设“四一三”行动推进方案》（鲁政办字</w:t>
      </w:r>
      <w:r>
        <w:rPr>
          <w:rFonts w:ascii="仿宋_GB2312" w:eastAsia="仿宋_GB2312" w:hint="eastAsia"/>
          <w:color w:val="000000"/>
          <w:sz w:val="32"/>
          <w:szCs w:val="32"/>
        </w:rPr>
        <w:t>〔2018〕114号）</w:t>
      </w:r>
      <w:r>
        <w:rPr>
          <w:rFonts w:ascii="仿宋" w:eastAsia="仿宋" w:hAnsi="仿宋" w:hint="eastAsia"/>
          <w:color w:val="000000"/>
          <w:sz w:val="32"/>
          <w:szCs w:val="32"/>
        </w:rPr>
        <w:t>要求，经研究，决定组织开展全省“泰山奖·美丽村居建筑设计大赛”。现将有关事项通知如下：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>  </w:t>
      </w:r>
      <w:r>
        <w:rPr>
          <w:rFonts w:ascii="黑体" w:eastAsia="黑体" w:hAnsi="黑体" w:hint="eastAsia"/>
          <w:color w:val="000000"/>
          <w:sz w:val="32"/>
          <w:szCs w:val="32"/>
        </w:rPr>
        <w:t>一、总体要求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sz w:val="32"/>
          <w:szCs w:val="32"/>
        </w:rPr>
        <w:t>以习近平新时代中国特色社会主义思想为指导，全面贯彻党的十九大和十九届二中、三中全会精神，认真落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实习近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平总书记关于打造乡村振兴齐鲁样板的重要指示，以提高美丽村居设计水平为目标，按照“坚固、实用、绿色、美观”的要求，遵循公开、公正、公平的原则，引导和鼓励设计师和社会各界人士对美丽村居建设进行探索与创新，提高美丽村居设计水平，打造“鲁派民居”新范式。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>  </w:t>
      </w:r>
      <w:r>
        <w:rPr>
          <w:rFonts w:ascii="黑体" w:eastAsia="黑体" w:hAnsi="黑体" w:hint="eastAsia"/>
          <w:color w:val="000000"/>
          <w:sz w:val="32"/>
          <w:szCs w:val="32"/>
        </w:rPr>
        <w:t>二、参赛范围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sz w:val="32"/>
          <w:szCs w:val="32"/>
        </w:rPr>
        <w:t>赛作品包括：列入山东省政府公布的美丽村居建设省级试点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村庄及省内其他村庄建设的优秀设计，已实施的设计成果或创意方案均可参赛，作品类别分为美丽村居村庄设计、建筑设计、景观设计三类。</w:t>
      </w:r>
    </w:p>
    <w:p w:rsidR="004D6C8A" w:rsidRDefault="004D6C8A" w:rsidP="004D6C8A">
      <w:pPr>
        <w:pStyle w:val="a3"/>
        <w:shd w:val="clear" w:color="auto" w:fill="FFFFFF"/>
        <w:spacing w:before="0" w:beforeAutospacing="0" w:after="0" w:afterAutospacing="0" w:line="630" w:lineRule="atLeast"/>
        <w:ind w:firstLine="645"/>
        <w:rPr>
          <w:color w:val="000000"/>
          <w:sz w:val="21"/>
          <w:szCs w:val="21"/>
        </w:rPr>
      </w:pPr>
      <w:r>
        <w:rPr>
          <w:rFonts w:ascii="楷体" w:eastAsia="楷体" w:hAnsi="楷体" w:hint="eastAsia"/>
          <w:color w:val="000000"/>
          <w:sz w:val="32"/>
          <w:szCs w:val="32"/>
        </w:rPr>
        <w:t>（一）村庄设计</w:t>
      </w:r>
      <w:r>
        <w:rPr>
          <w:rFonts w:ascii="仿宋" w:eastAsia="仿宋" w:hAnsi="仿宋" w:hint="eastAsia"/>
          <w:color w:val="000000"/>
          <w:sz w:val="32"/>
          <w:szCs w:val="32"/>
        </w:rPr>
        <w:t>。统筹考虑村居基础设施布局、公共空间节点、建筑布点、环境整治和景观风貌，明确建筑体量、高度、造型、色彩等控制性内容，塑造富有地域特色的村庄风貌。</w:t>
      </w:r>
    </w:p>
    <w:p w:rsidR="004D6C8A" w:rsidRDefault="004D6C8A" w:rsidP="004D6C8A">
      <w:pPr>
        <w:pStyle w:val="a3"/>
        <w:shd w:val="clear" w:color="auto" w:fill="FFFFFF"/>
        <w:spacing w:before="0" w:beforeAutospacing="0" w:after="0" w:afterAutospacing="0" w:line="630" w:lineRule="atLeast"/>
        <w:ind w:firstLine="645"/>
        <w:rPr>
          <w:color w:val="000000"/>
          <w:sz w:val="21"/>
          <w:szCs w:val="21"/>
        </w:rPr>
      </w:pPr>
      <w:r>
        <w:rPr>
          <w:rFonts w:ascii="楷体" w:eastAsia="楷体" w:hAnsi="楷体" w:hint="eastAsia"/>
          <w:color w:val="000000"/>
          <w:sz w:val="32"/>
          <w:szCs w:val="32"/>
        </w:rPr>
        <w:t>（二）建筑设计</w:t>
      </w:r>
      <w:r>
        <w:rPr>
          <w:rFonts w:ascii="仿宋" w:eastAsia="仿宋" w:hAnsi="仿宋" w:hint="eastAsia"/>
          <w:color w:val="000000"/>
          <w:sz w:val="32"/>
          <w:szCs w:val="32"/>
        </w:rPr>
        <w:t>。紧扣“鲁派民居”主题，重视绿色建筑理念，可为新建建筑设计（如农房、村级公共服务中心及各类配套服务设施等）及利用原有生活、生产等既有建筑进行的改造、扩建及更新设计；可以是建筑单体设计，亦可以是成组成片的组团设计。</w:t>
      </w:r>
    </w:p>
    <w:p w:rsidR="004D6C8A" w:rsidRDefault="004D6C8A" w:rsidP="004D6C8A">
      <w:pPr>
        <w:pStyle w:val="a3"/>
        <w:shd w:val="clear" w:color="auto" w:fill="FFFFFF"/>
        <w:spacing w:before="0" w:beforeAutospacing="0" w:after="0" w:afterAutospacing="0" w:line="630" w:lineRule="atLeast"/>
        <w:ind w:firstLine="645"/>
        <w:rPr>
          <w:color w:val="000000"/>
          <w:sz w:val="21"/>
          <w:szCs w:val="21"/>
        </w:rPr>
      </w:pPr>
      <w:r>
        <w:rPr>
          <w:rFonts w:ascii="楷体" w:eastAsia="楷体" w:hAnsi="楷体" w:hint="eastAsia"/>
          <w:color w:val="000000"/>
          <w:sz w:val="32"/>
          <w:szCs w:val="32"/>
        </w:rPr>
        <w:t>（三）景观设计</w:t>
      </w:r>
      <w:r>
        <w:rPr>
          <w:rFonts w:ascii="仿宋" w:eastAsia="仿宋" w:hAnsi="仿宋" w:hint="eastAsia"/>
          <w:color w:val="000000"/>
          <w:sz w:val="32"/>
          <w:szCs w:val="32"/>
        </w:rPr>
        <w:t>。可为乡村空间环境（如村口、公共活动场所、庭院、村内其它闲置和零星用地等）及景观要素（如建筑、水塘、道路、围墙、绿化、小品等）设计。</w:t>
      </w:r>
      <w:r>
        <w:rPr>
          <w:rFonts w:ascii="仿宋" w:eastAsia="仿宋" w:hAnsi="仿宋" w:hint="eastAsia"/>
          <w:color w:val="FF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 xml:space="preserve">    </w:t>
      </w:r>
      <w:r>
        <w:rPr>
          <w:rFonts w:ascii="黑体" w:eastAsia="黑体" w:hAnsi="黑体" w:hint="eastAsia"/>
          <w:color w:val="000000"/>
          <w:sz w:val="32"/>
          <w:szCs w:val="32"/>
        </w:rPr>
        <w:t>三、参赛条件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sz w:val="32"/>
          <w:szCs w:val="32"/>
        </w:rPr>
        <w:t>省内外设计单位、团队或个人、高等院校教师和在校学生均可报名参赛，一个项目申报人员不超过10人。合作设计项目须提供双方合作协议书，注明双方合作责任。</w:t>
      </w:r>
    </w:p>
    <w:p w:rsidR="004D6C8A" w:rsidRDefault="004D6C8A" w:rsidP="004D6C8A">
      <w:pPr>
        <w:pStyle w:val="a3"/>
        <w:shd w:val="clear" w:color="auto" w:fill="FFFFFF"/>
        <w:spacing w:before="0" w:beforeAutospacing="0" w:after="0" w:afterAutospacing="0" w:line="450" w:lineRule="atLeast"/>
        <w:ind w:firstLine="645"/>
        <w:rPr>
          <w:color w:val="000000"/>
          <w:sz w:val="21"/>
          <w:szCs w:val="21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四、参赛材料</w:t>
      </w:r>
    </w:p>
    <w:p w:rsidR="004D6C8A" w:rsidRDefault="004D6C8A" w:rsidP="004D6C8A">
      <w:pPr>
        <w:pStyle w:val="a3"/>
        <w:shd w:val="clear" w:color="auto" w:fill="FFFFFF"/>
        <w:spacing w:before="0" w:beforeAutospacing="0" w:after="0" w:afterAutospacing="0" w:line="450" w:lineRule="atLeast"/>
        <w:ind w:firstLine="645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参赛作品应充分表达设计意图，表现方式不限。</w:t>
      </w:r>
    </w:p>
    <w:p w:rsidR="004D6C8A" w:rsidRDefault="004D6C8A" w:rsidP="004D6C8A">
      <w:pPr>
        <w:pStyle w:val="a3"/>
        <w:shd w:val="clear" w:color="auto" w:fill="FFFFFF"/>
        <w:spacing w:before="0" w:beforeAutospacing="0" w:after="0" w:afterAutospacing="0" w:line="450" w:lineRule="atLeast"/>
        <w:ind w:firstLine="645"/>
        <w:rPr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（一）申报表（一式三份，见附件1）</w:t>
      </w:r>
    </w:p>
    <w:p w:rsidR="004D6C8A" w:rsidRDefault="004D6C8A" w:rsidP="004D6C8A">
      <w:pPr>
        <w:pStyle w:val="a3"/>
        <w:shd w:val="clear" w:color="auto" w:fill="FFFFFF"/>
        <w:spacing w:before="0" w:beforeAutospacing="0" w:after="0" w:afterAutospacing="0" w:line="450" w:lineRule="atLeast"/>
        <w:ind w:firstLine="645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请从山东省住房和城乡建设厅网站下载（</w:t>
      </w:r>
      <w:hyperlink r:id="rId7" w:history="1">
        <w:r>
          <w:rPr>
            <w:rStyle w:val="a4"/>
            <w:rFonts w:ascii="仿宋" w:eastAsia="仿宋" w:hAnsi="仿宋" w:hint="eastAsia"/>
            <w:color w:val="000000"/>
            <w:sz w:val="32"/>
            <w:szCs w:val="32"/>
            <w:u w:val="none"/>
          </w:rPr>
          <w:t>www.sdjs.gov.cn</w:t>
        </w:r>
      </w:hyperlink>
      <w:r>
        <w:rPr>
          <w:rFonts w:ascii="仿宋" w:eastAsia="仿宋" w:hAnsi="仿宋" w:hint="eastAsia"/>
          <w:color w:val="000000"/>
          <w:sz w:val="32"/>
          <w:szCs w:val="32"/>
        </w:rPr>
        <w:t>）。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 xml:space="preserve">   </w:t>
      </w:r>
      <w:r>
        <w:rPr>
          <w:rFonts w:ascii="仿宋" w:eastAsia="仿宋" w:hAnsi="仿宋" w:hint="eastAsia"/>
          <w:color w:val="000000"/>
          <w:sz w:val="32"/>
          <w:szCs w:val="32"/>
        </w:rPr>
        <w:t>（二）</w:t>
      </w:r>
      <w:r>
        <w:rPr>
          <w:rFonts w:hint="eastAsia"/>
          <w:color w:val="000000"/>
          <w:sz w:val="32"/>
          <w:szCs w:val="32"/>
        </w:rPr>
        <w:t> </w:t>
      </w:r>
      <w:r>
        <w:rPr>
          <w:rFonts w:ascii="仿宋" w:eastAsia="仿宋" w:hAnsi="仿宋" w:hint="eastAsia"/>
          <w:color w:val="000000"/>
          <w:sz w:val="32"/>
          <w:szCs w:val="32"/>
        </w:rPr>
        <w:t>A3彩色文本1套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Style w:val="a5"/>
          <w:rFonts w:hint="eastAsia"/>
          <w:color w:val="000000"/>
          <w:sz w:val="32"/>
          <w:szCs w:val="32"/>
        </w:rPr>
        <w:t>  </w:t>
      </w:r>
      <w:r>
        <w:rPr>
          <w:rFonts w:ascii="仿宋" w:eastAsia="仿宋" w:hAnsi="仿宋" w:hint="eastAsia"/>
          <w:color w:val="000000"/>
          <w:sz w:val="32"/>
          <w:szCs w:val="32"/>
        </w:rPr>
        <w:t>1.设计说明：方案设计理念及创意，功能布局说明，主要经济技术指标。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>  </w:t>
      </w:r>
      <w:r>
        <w:rPr>
          <w:rFonts w:ascii="仿宋" w:eastAsia="仿宋" w:hAnsi="仿宋" w:hint="eastAsia"/>
          <w:color w:val="000000"/>
          <w:sz w:val="32"/>
          <w:szCs w:val="32"/>
        </w:rPr>
        <w:t>2.设计图纸：包括总平面图，分析图，必要的平、立、剖面图，效果图等。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>  </w:t>
      </w:r>
      <w:r>
        <w:rPr>
          <w:rFonts w:ascii="仿宋" w:eastAsia="仿宋" w:hAnsi="仿宋" w:hint="eastAsia"/>
          <w:color w:val="000000"/>
          <w:sz w:val="32"/>
          <w:szCs w:val="32"/>
        </w:rPr>
        <w:t>3.方案标题：主标题自拟，“泰山奖·美丽村居建筑设计大赛”一律作为副标题使用。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>  </w:t>
      </w:r>
      <w:r>
        <w:rPr>
          <w:rFonts w:ascii="仿宋" w:eastAsia="仿宋" w:hAnsi="仿宋" w:hint="eastAsia"/>
          <w:color w:val="000000"/>
          <w:sz w:val="32"/>
          <w:szCs w:val="32"/>
        </w:rPr>
        <w:t>4.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背封要求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：参赛作品一律不设图签，不得在参赛作品中出现表明单位或个人身份的各种标志或文字，仅在A3彩色文本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背后右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下角密封参赛方案名称、参赛单位名称、主要设计人员姓名及联系方式，并用不透明材料密封，待评审后统一开封。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凡作品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中出现特别标记的一律取消参赛资格。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>  (</w:t>
      </w:r>
      <w:r>
        <w:rPr>
          <w:rFonts w:ascii="仿宋" w:eastAsia="仿宋" w:hAnsi="仿宋" w:hint="eastAsia"/>
          <w:color w:val="000000"/>
          <w:sz w:val="32"/>
          <w:szCs w:val="32"/>
        </w:rPr>
        <w:t>三）展板2块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sz w:val="32"/>
          <w:szCs w:val="32"/>
        </w:rPr>
        <w:t>每个参赛作品制作展板（无边框的轻质展板）2块，表达设计意图并展示主要内容，尺寸为800mm×1200mm，竖向布置。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>  (</w:t>
      </w:r>
      <w:r>
        <w:rPr>
          <w:rFonts w:ascii="仿宋" w:eastAsia="仿宋" w:hAnsi="仿宋" w:hint="eastAsia"/>
          <w:color w:val="000000"/>
          <w:sz w:val="32"/>
          <w:szCs w:val="32"/>
        </w:rPr>
        <w:t>四）电子文档U盘1份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sz w:val="32"/>
          <w:szCs w:val="32"/>
        </w:rPr>
        <w:t>制作电子文档U盘内容：A3彩色文本（图片为jpg格式，分辨率不小于300dpi）、申报表Word文件。</w:t>
      </w:r>
    </w:p>
    <w:p w:rsidR="004D6C8A" w:rsidRDefault="004D6C8A" w:rsidP="004D6C8A">
      <w:pPr>
        <w:pStyle w:val="a3"/>
        <w:shd w:val="clear" w:color="auto" w:fill="FFFFFF"/>
        <w:spacing w:before="0" w:beforeAutospacing="0" w:after="0" w:afterAutospacing="0" w:line="450" w:lineRule="atLeast"/>
        <w:ind w:firstLine="645"/>
        <w:rPr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（五）所有报送的参赛材料均不退还，请设计者自行留底。组织方享有作品的出版权。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 xml:space="preserve">    </w:t>
      </w:r>
      <w:r>
        <w:rPr>
          <w:rFonts w:ascii="黑体" w:eastAsia="黑体" w:hAnsi="黑体" w:hint="eastAsia"/>
          <w:color w:val="000000"/>
          <w:sz w:val="32"/>
          <w:szCs w:val="32"/>
        </w:rPr>
        <w:t>五、竞赛奖励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sz w:val="32"/>
          <w:szCs w:val="32"/>
        </w:rPr>
        <w:t>（一）大赛纳入山东省优秀工程勘察设计成果评选，设“泰山奖”金奖、银奖、铜奖，对获奖单位和个人颁发获奖证书、奖杯。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sz w:val="32"/>
          <w:szCs w:val="32"/>
        </w:rPr>
        <w:t>（二）评审结果在山东省住房和城乡建设厅门户网站公示，经公示无异议后向社会公布，获奖项目择优编辑出版《泰山奖·美丽村居建筑设计大赛作品集》。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>  </w:t>
      </w:r>
      <w:r>
        <w:rPr>
          <w:rFonts w:ascii="黑体" w:eastAsia="黑体" w:hAnsi="黑体" w:hint="eastAsia"/>
          <w:color w:val="000000"/>
          <w:sz w:val="32"/>
          <w:szCs w:val="32"/>
        </w:rPr>
        <w:t>六、申报程序及报送时间</w:t>
      </w:r>
    </w:p>
    <w:p w:rsidR="004D6C8A" w:rsidRPr="004D6C8A" w:rsidRDefault="004D6C8A" w:rsidP="00B15BFC">
      <w:pPr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4D6C8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参赛材料由项目村庄所在地的设区市住房城乡建设局审核汇总后，和汇总表（见附件2，纸质文件和电子版）一并于2019年7月30日前上报，逾期（以邮戳为准）和材料不完整者不予受理。联系人：韩丽、储亚慧、张晓瑛、曲兴隆，联系电话：0531-87913000、87080782、87087237、87080863。材料报送地址：山东省建筑设计研究院406房间（济南市经四小纬四路2号），邮编：250001。</w:t>
      </w:r>
    </w:p>
    <w:p w:rsidR="004D6C8A" w:rsidRPr="004D6C8A" w:rsidRDefault="004D6C8A" w:rsidP="004D6C8A">
      <w:pPr>
        <w:pStyle w:val="a3"/>
        <w:shd w:val="clear" w:color="auto" w:fill="FFFFFF"/>
        <w:spacing w:before="0" w:beforeAutospacing="0" w:after="0" w:afterAutospacing="0" w:line="450" w:lineRule="atLeast"/>
        <w:ind w:firstLine="645"/>
        <w:rPr>
          <w:rFonts w:ascii="黑体" w:eastAsia="黑体" w:hAnsi="黑体"/>
          <w:color w:val="000000"/>
          <w:sz w:val="32"/>
          <w:szCs w:val="32"/>
        </w:rPr>
      </w:pPr>
      <w:r w:rsidRPr="004D6C8A">
        <w:rPr>
          <w:rFonts w:ascii="黑体" w:eastAsia="黑体" w:hAnsi="黑体" w:hint="eastAsia"/>
          <w:color w:val="000000"/>
          <w:sz w:val="32"/>
          <w:szCs w:val="32"/>
        </w:rPr>
        <w:t>七、组织机构</w:t>
      </w:r>
    </w:p>
    <w:p w:rsidR="004D6C8A" w:rsidRDefault="004D6C8A" w:rsidP="004D6C8A">
      <w:pPr>
        <w:pStyle w:val="a3"/>
        <w:shd w:val="clear" w:color="auto" w:fill="FFFFFF"/>
        <w:spacing w:before="0" w:beforeAutospacing="0" w:after="0" w:afterAutospacing="0" w:line="450" w:lineRule="atLeast"/>
        <w:ind w:firstLine="645"/>
        <w:rPr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泰山奖·</w:t>
      </w:r>
      <w:r>
        <w:rPr>
          <w:rFonts w:hint="eastAsia"/>
          <w:color w:val="000000"/>
          <w:sz w:val="32"/>
          <w:szCs w:val="32"/>
        </w:rPr>
        <w:t> </w:t>
      </w:r>
      <w:r>
        <w:rPr>
          <w:rFonts w:ascii="仿宋" w:eastAsia="仿宋" w:hAnsi="仿宋" w:hint="eastAsia"/>
          <w:color w:val="000000"/>
          <w:sz w:val="32"/>
          <w:szCs w:val="32"/>
        </w:rPr>
        <w:t>美丽村居建筑设计大赛经山东省人民政府批准，由山东省住房和城乡建设厅牵头组织实施，每年评选一次。成立泰山奖·美丽村居建筑设计大赛成果评审委员会（以下简称“评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委会”），由省住房城乡建设厅领导和省内外知名专家学者组成，评委会办公室设在省住房城乡建设厅勘察设计处，负责评审的组织协调和实施工作。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 xml:space="preserve">    </w:t>
      </w:r>
      <w:r>
        <w:rPr>
          <w:rFonts w:ascii="黑体" w:eastAsia="黑体" w:hAnsi="黑体" w:hint="eastAsia"/>
          <w:color w:val="000000"/>
          <w:sz w:val="32"/>
          <w:szCs w:val="32"/>
        </w:rPr>
        <w:t>八、其他事宜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> 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（一）参赛作品须保证原创性，如有抄袭他人作品或侵犯他人知识产权的，取消参赛资格。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> 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（二）本次大赛不收取任何费用。</w:t>
      </w: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> 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（三）组织方对本次活动拥有最终解释权。</w:t>
      </w:r>
      <w:bookmarkStart w:id="0" w:name="_GoBack"/>
      <w:bookmarkEnd w:id="0"/>
    </w:p>
    <w:p w:rsidR="004D6C8A" w:rsidRDefault="004D6C8A" w:rsidP="004D6C8A">
      <w:pPr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4D6C8A" w:rsidRPr="004D6C8A" w:rsidRDefault="004D6C8A" w:rsidP="004D6C8A">
      <w:pPr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4D6C8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附件：1.</w:t>
      </w:r>
      <w:hyperlink r:id="rId8" w:history="1">
        <w:r w:rsidRPr="004D6C8A">
          <w:rPr>
            <w:rFonts w:ascii="仿宋" w:eastAsia="仿宋" w:hAnsi="仿宋" w:cs="宋体" w:hint="eastAsia"/>
            <w:color w:val="000000"/>
            <w:kern w:val="0"/>
            <w:sz w:val="32"/>
            <w:szCs w:val="32"/>
          </w:rPr>
          <w:t>泰山奖·美丽村居建筑设计大赛成果申报表</w:t>
        </w:r>
      </w:hyperlink>
    </w:p>
    <w:p w:rsidR="004D6C8A" w:rsidRPr="004D6C8A" w:rsidRDefault="004D6C8A" w:rsidP="004D6C8A">
      <w:pPr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4D6C8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 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    </w:t>
      </w:r>
      <w:r w:rsidRPr="004D6C8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2.</w:t>
      </w:r>
      <w:hyperlink r:id="rId9" w:history="1">
        <w:r w:rsidRPr="004D6C8A">
          <w:rPr>
            <w:rFonts w:ascii="仿宋" w:eastAsia="仿宋" w:hAnsi="仿宋" w:cs="宋体" w:hint="eastAsia"/>
            <w:color w:val="000000"/>
            <w:kern w:val="0"/>
            <w:sz w:val="32"/>
            <w:szCs w:val="32"/>
          </w:rPr>
          <w:t>泰山奖·美丽村居建筑设计大赛成果申报汇总表</w:t>
        </w:r>
      </w:hyperlink>
      <w:r w:rsidRPr="004D6C8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br/>
        <w:t> </w:t>
      </w:r>
    </w:p>
    <w:p w:rsidR="004D6C8A" w:rsidRPr="004D6C8A" w:rsidRDefault="004D6C8A" w:rsidP="004D6C8A">
      <w:pPr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4D6C8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 </w:t>
      </w:r>
    </w:p>
    <w:p w:rsidR="004D6C8A" w:rsidRPr="004D6C8A" w:rsidRDefault="004D6C8A" w:rsidP="004D6C8A">
      <w:pPr>
        <w:ind w:left="4480" w:hangingChars="1400" w:hanging="448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4D6C8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                           山东省住房和城乡建设厅</w:t>
      </w:r>
    </w:p>
    <w:p w:rsidR="004D6C8A" w:rsidRPr="004D6C8A" w:rsidRDefault="004D6C8A" w:rsidP="004D6C8A">
      <w:pPr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4D6C8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           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</w:t>
      </w:r>
      <w:r w:rsidRPr="004D6C8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    2019年3月18日</w:t>
      </w:r>
    </w:p>
    <w:p w:rsidR="00A25A6A" w:rsidRPr="004D6C8A" w:rsidRDefault="00A25A6A" w:rsidP="004D6C8A"/>
    <w:sectPr w:rsidR="00A25A6A" w:rsidRPr="004D6C8A" w:rsidSect="006951BA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2AB1" w:rsidRDefault="00E32AB1" w:rsidP="00B15BFC">
      <w:pPr>
        <w:spacing w:line="240" w:lineRule="auto"/>
      </w:pPr>
      <w:r>
        <w:separator/>
      </w:r>
    </w:p>
  </w:endnote>
  <w:endnote w:type="continuationSeparator" w:id="0">
    <w:p w:rsidR="00E32AB1" w:rsidRDefault="00E32AB1" w:rsidP="00B15B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2AB1" w:rsidRDefault="00E32AB1" w:rsidP="00B15BFC">
      <w:pPr>
        <w:spacing w:line="240" w:lineRule="auto"/>
      </w:pPr>
      <w:r>
        <w:separator/>
      </w:r>
    </w:p>
  </w:footnote>
  <w:footnote w:type="continuationSeparator" w:id="0">
    <w:p w:rsidR="00E32AB1" w:rsidRDefault="00E32AB1" w:rsidP="00B15BF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C8A"/>
    <w:rsid w:val="001509A3"/>
    <w:rsid w:val="004D6C8A"/>
    <w:rsid w:val="004F2564"/>
    <w:rsid w:val="006951BA"/>
    <w:rsid w:val="00A25A6A"/>
    <w:rsid w:val="00B15BFC"/>
    <w:rsid w:val="00E32AB1"/>
    <w:rsid w:val="00E8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6C8A"/>
    <w:pPr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4D6C8A"/>
    <w:rPr>
      <w:color w:val="0000FF"/>
      <w:u w:val="single"/>
    </w:rPr>
  </w:style>
  <w:style w:type="character" w:styleId="a5">
    <w:name w:val="Strong"/>
    <w:basedOn w:val="a0"/>
    <w:uiPriority w:val="22"/>
    <w:qFormat/>
    <w:rsid w:val="004D6C8A"/>
    <w:rPr>
      <w:b/>
      <w:bCs/>
    </w:rPr>
  </w:style>
  <w:style w:type="paragraph" w:styleId="a6">
    <w:name w:val="header"/>
    <w:basedOn w:val="a"/>
    <w:link w:val="Char"/>
    <w:uiPriority w:val="99"/>
    <w:unhideWhenUsed/>
    <w:rsid w:val="00B15B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15BF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15BFC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15B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6C8A"/>
    <w:pPr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4D6C8A"/>
    <w:rPr>
      <w:color w:val="0000FF"/>
      <w:u w:val="single"/>
    </w:rPr>
  </w:style>
  <w:style w:type="character" w:styleId="a5">
    <w:name w:val="Strong"/>
    <w:basedOn w:val="a0"/>
    <w:uiPriority w:val="22"/>
    <w:qFormat/>
    <w:rsid w:val="004D6C8A"/>
    <w:rPr>
      <w:b/>
      <w:bCs/>
    </w:rPr>
  </w:style>
  <w:style w:type="paragraph" w:styleId="a6">
    <w:name w:val="header"/>
    <w:basedOn w:val="a"/>
    <w:link w:val="Char"/>
    <w:uiPriority w:val="99"/>
    <w:unhideWhenUsed/>
    <w:rsid w:val="00B15B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15BF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15BFC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15B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27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dkcsj.org/uploadfile/2016/0612/20160612113634213.doc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zjt.shandong.gov.cn/art/2017/5/12/art_6065_402291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dkcsj.org/uploadfile/2016/0612/20160612113634213.do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346</Words>
  <Characters>1977</Characters>
  <Application>Microsoft Office Word</Application>
  <DocSecurity>0</DocSecurity>
  <Lines>16</Lines>
  <Paragraphs>4</Paragraphs>
  <ScaleCrop>false</ScaleCrop>
  <Company>hp</Company>
  <LinksUpToDate>false</LinksUpToDate>
  <CharactersWithSpaces>2319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2019-06-19T03:09:00Z</dcterms:created>
  <dcterms:modified xsi:type="dcterms:W3CDTF">2019-06-19T05:51:00Z</dcterms:modified>
</cp:coreProperties>
</file>