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70D" w:rsidRPr="007D770D" w:rsidRDefault="009724D7" w:rsidP="000E17E3">
      <w:pPr>
        <w:spacing w:line="560" w:lineRule="exact"/>
        <w:jc w:val="center"/>
        <w:rPr>
          <w:rFonts w:asciiTheme="minorEastAsia" w:hAnsiTheme="minorEastAsia"/>
          <w:b/>
          <w:bCs/>
          <w:color w:val="3D3D3D"/>
          <w:sz w:val="44"/>
          <w:szCs w:val="44"/>
        </w:rPr>
      </w:pPr>
      <w:bookmarkStart w:id="0" w:name="_GoBack"/>
      <w:bookmarkEnd w:id="0"/>
      <w:r w:rsidRPr="007D770D">
        <w:rPr>
          <w:rFonts w:asciiTheme="minorEastAsia" w:hAnsiTheme="minorEastAsia" w:hint="eastAsia"/>
          <w:b/>
          <w:bCs/>
          <w:color w:val="3D3D3D"/>
          <w:sz w:val="44"/>
          <w:szCs w:val="44"/>
        </w:rPr>
        <w:t>山东省住房和城乡建设厅</w:t>
      </w:r>
    </w:p>
    <w:p w:rsidR="002C1BB8" w:rsidRPr="007D770D" w:rsidRDefault="009724D7" w:rsidP="000E17E3">
      <w:pPr>
        <w:spacing w:line="560" w:lineRule="exact"/>
        <w:jc w:val="center"/>
        <w:rPr>
          <w:rFonts w:asciiTheme="minorEastAsia" w:hAnsiTheme="minorEastAsia"/>
          <w:b/>
          <w:bCs/>
          <w:color w:val="3D3D3D"/>
          <w:sz w:val="44"/>
          <w:szCs w:val="44"/>
        </w:rPr>
      </w:pPr>
      <w:r w:rsidRPr="007D770D">
        <w:rPr>
          <w:rFonts w:asciiTheme="minorEastAsia" w:hAnsiTheme="minorEastAsia" w:hint="eastAsia"/>
          <w:b/>
          <w:bCs/>
          <w:color w:val="3D3D3D"/>
          <w:sz w:val="44"/>
          <w:szCs w:val="44"/>
        </w:rPr>
        <w:t>关于开展建筑和市政设计行业企业业绩和个人业绩补录工作的通知</w:t>
      </w:r>
    </w:p>
    <w:p w:rsidR="007D770D" w:rsidRPr="007D770D" w:rsidRDefault="009724D7" w:rsidP="000E17E3">
      <w:pPr>
        <w:pStyle w:val="a6"/>
        <w:spacing w:line="560" w:lineRule="exact"/>
        <w:rPr>
          <w:rFonts w:ascii="仿宋" w:eastAsia="仿宋" w:hAnsi="仿宋"/>
          <w:sz w:val="32"/>
          <w:szCs w:val="32"/>
        </w:rPr>
      </w:pPr>
      <w:r w:rsidRPr="007D770D">
        <w:rPr>
          <w:rFonts w:ascii="仿宋" w:eastAsia="仿宋" w:hAnsi="仿宋" w:hint="eastAsia"/>
          <w:sz w:val="32"/>
          <w:szCs w:val="32"/>
        </w:rPr>
        <w:t>各市住房城乡建设局（城乡建委）、省直和中央驻鲁有关单位</w:t>
      </w:r>
      <w:r w:rsidR="007D770D" w:rsidRPr="007D770D">
        <w:rPr>
          <w:rFonts w:ascii="仿宋" w:eastAsia="仿宋" w:hAnsi="仿宋" w:hint="eastAsia"/>
          <w:sz w:val="32"/>
          <w:szCs w:val="32"/>
        </w:rPr>
        <w:t>：</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为贯彻落实住房城乡建设部办公厅《关于进一步推进勘察设计资质资格电子化管理工作的通知》（</w:t>
      </w:r>
      <w:proofErr w:type="gramStart"/>
      <w:r w:rsidRPr="007D770D">
        <w:rPr>
          <w:rFonts w:ascii="仿宋" w:eastAsia="仿宋" w:hAnsi="仿宋" w:hint="eastAsia"/>
          <w:sz w:val="32"/>
          <w:szCs w:val="32"/>
        </w:rPr>
        <w:t>建办市〔2017〕</w:t>
      </w:r>
      <w:proofErr w:type="gramEnd"/>
      <w:r w:rsidRPr="007D770D">
        <w:rPr>
          <w:rFonts w:ascii="仿宋" w:eastAsia="仿宋" w:hAnsi="仿宋" w:hint="eastAsia"/>
          <w:sz w:val="32"/>
          <w:szCs w:val="32"/>
        </w:rPr>
        <w:t>67号）要求，完善“山东省建筑市场监管与诚信信息一体化平台”（以下简称“省一体化平台”）中勘察设计资质企业项目信息数据，推进电子化审批和监管进程，提高服务效能和建筑市场监管水平，经研究决定，对建筑、市政设计行业的部分历史工程业绩在“省一体化平台”进行补录。现将有关事项通知如下：</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一、补录范围</w:t>
      </w:r>
    </w:p>
    <w:p w:rsidR="007D770D" w:rsidRDefault="009724D7" w:rsidP="000E17E3">
      <w:pPr>
        <w:pStyle w:val="a6"/>
        <w:spacing w:line="560" w:lineRule="exact"/>
        <w:ind w:firstLineChars="200" w:firstLine="640"/>
        <w:rPr>
          <w:rFonts w:eastAsia="仿宋"/>
          <w:sz w:val="32"/>
          <w:szCs w:val="32"/>
        </w:rPr>
      </w:pPr>
      <w:r w:rsidRPr="007D770D">
        <w:rPr>
          <w:rFonts w:ascii="仿宋" w:eastAsia="仿宋" w:hAnsi="仿宋" w:hint="eastAsia"/>
          <w:sz w:val="32"/>
          <w:szCs w:val="32"/>
        </w:rPr>
        <w:t>（一）企业范围及要求。拟申请建筑行业、市政行业及其相应专业（人防工程专业除外）工程设计甲级资质（包括申请施工总承包特级资质的企业同时申请的相应设计资质）的企业。未在“省一体化平台”注册的企业，应先注册账号，并由市级住房城乡建设主管部门审核通过后，再进行业绩补录。</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（二）业绩范围及要求。自2007年1月1日以来，企业依法承揽并完成的真实有效的工程业绩。未进入“省一体化平台”的企业业绩和个人业绩，在资质审查时不作为有效</w:t>
      </w:r>
      <w:r w:rsidRPr="007D770D">
        <w:rPr>
          <w:rFonts w:ascii="仿宋" w:eastAsia="仿宋" w:hAnsi="仿宋" w:hint="eastAsia"/>
          <w:sz w:val="32"/>
          <w:szCs w:val="32"/>
        </w:rPr>
        <w:lastRenderedPageBreak/>
        <w:t>业绩认定。在外省完成的工程项目，企业需通过项目所在地住房城乡建设主管部门补录。境外工程暂不进行业绩补录。</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二、补录内容</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（一）企业应将本企业依法承揽并完成的真实有效业绩，按要求填写项目信息，并上</w:t>
      </w:r>
      <w:proofErr w:type="gramStart"/>
      <w:r w:rsidRPr="007D770D">
        <w:rPr>
          <w:rFonts w:ascii="仿宋" w:eastAsia="仿宋" w:hAnsi="仿宋" w:hint="eastAsia"/>
          <w:sz w:val="32"/>
          <w:szCs w:val="32"/>
        </w:rPr>
        <w:t>传相应</w:t>
      </w:r>
      <w:proofErr w:type="gramEnd"/>
      <w:r w:rsidRPr="007D770D">
        <w:rPr>
          <w:rFonts w:ascii="仿宋" w:eastAsia="仿宋" w:hAnsi="仿宋" w:hint="eastAsia"/>
          <w:sz w:val="32"/>
          <w:szCs w:val="32"/>
        </w:rPr>
        <w:t>材料扫描件。</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（二）具体补录内容详见《工程设计企业业绩和个人业绩补录材料列表》（附件1）。</w:t>
      </w:r>
    </w:p>
    <w:p w:rsidR="007D770D" w:rsidRDefault="009724D7" w:rsidP="000E17E3">
      <w:pPr>
        <w:pStyle w:val="a6"/>
        <w:spacing w:line="560" w:lineRule="exact"/>
        <w:ind w:firstLineChars="200" w:firstLine="640"/>
        <w:rPr>
          <w:rFonts w:eastAsia="仿宋"/>
          <w:sz w:val="32"/>
          <w:szCs w:val="32"/>
        </w:rPr>
      </w:pPr>
      <w:r w:rsidRPr="007D770D">
        <w:rPr>
          <w:rFonts w:ascii="仿宋" w:eastAsia="仿宋" w:hAnsi="仿宋" w:hint="eastAsia"/>
          <w:sz w:val="32"/>
          <w:szCs w:val="32"/>
        </w:rPr>
        <w:t>三、补录的方法和步骤</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（一）企业登陆山东省住房和城乡建设厅“省一体化平台”（</w:t>
      </w:r>
      <w:hyperlink r:id="rId7" w:history="1">
        <w:r w:rsidRPr="007D770D">
          <w:rPr>
            <w:rStyle w:val="a5"/>
            <w:rFonts w:ascii="仿宋" w:eastAsia="仿宋" w:hAnsi="仿宋" w:hint="default"/>
            <w:sz w:val="32"/>
            <w:szCs w:val="32"/>
          </w:rPr>
          <w:t>http://221.214.94.41:81/xyzj/</w:t>
        </w:r>
      </w:hyperlink>
      <w:r w:rsidRPr="007D770D">
        <w:rPr>
          <w:rFonts w:ascii="仿宋" w:eastAsia="仿宋" w:hAnsi="仿宋" w:hint="eastAsia"/>
          <w:sz w:val="32"/>
          <w:szCs w:val="32"/>
        </w:rPr>
        <w:t>），从“市场主体登录”登录平台后，点击“建设手续-设计业绩补录”，按要求填报相关资料，并将需核验的有关材料原件报送项目所在地市级住房城乡建设主管部门。</w:t>
      </w:r>
    </w:p>
    <w:p w:rsidR="007D770D" w:rsidRDefault="009724D7" w:rsidP="000E17E3">
      <w:pPr>
        <w:pStyle w:val="a6"/>
        <w:spacing w:line="560" w:lineRule="exact"/>
        <w:ind w:firstLineChars="200" w:firstLine="640"/>
        <w:rPr>
          <w:rFonts w:eastAsia="仿宋"/>
          <w:sz w:val="32"/>
          <w:szCs w:val="32"/>
        </w:rPr>
      </w:pPr>
      <w:r w:rsidRPr="007D770D">
        <w:rPr>
          <w:rFonts w:ascii="仿宋" w:eastAsia="仿宋" w:hAnsi="仿宋" w:hint="eastAsia"/>
          <w:sz w:val="32"/>
          <w:szCs w:val="32"/>
        </w:rPr>
        <w:t>（二）市级住房城乡建设主管部门对企业提报的资料原件进行真实性审查，对上报的企业补录业绩及相关资料进行审核确认后，上传至“省一体化平台”公示10个工作日，公示期满无异议自动进入“省一体化平台”项目库，并同步至“全国建筑市场监管公共服务平台”。</w:t>
      </w:r>
    </w:p>
    <w:p w:rsidR="007D770D" w:rsidRDefault="007D770D" w:rsidP="000E17E3">
      <w:pPr>
        <w:pStyle w:val="a6"/>
        <w:spacing w:line="560" w:lineRule="exact"/>
        <w:ind w:firstLineChars="200" w:firstLine="640"/>
        <w:rPr>
          <w:rFonts w:eastAsia="仿宋"/>
          <w:sz w:val="32"/>
          <w:szCs w:val="32"/>
        </w:rPr>
      </w:pPr>
      <w:r>
        <w:rPr>
          <w:rFonts w:ascii="仿宋" w:eastAsia="仿宋" w:hAnsi="仿宋" w:hint="eastAsia"/>
          <w:sz w:val="32"/>
          <w:szCs w:val="32"/>
        </w:rPr>
        <w:t>（</w:t>
      </w:r>
      <w:r w:rsidR="009724D7" w:rsidRPr="007D770D">
        <w:rPr>
          <w:rFonts w:ascii="仿宋" w:eastAsia="仿宋" w:hAnsi="仿宋" w:hint="eastAsia"/>
          <w:sz w:val="32"/>
          <w:szCs w:val="32"/>
        </w:rPr>
        <w:t>三）市级住房城乡建设部门可以根据企业业绩补录审核工作需要，增加核验原件种类。</w:t>
      </w:r>
    </w:p>
    <w:p w:rsidR="007D770D" w:rsidRDefault="009724D7" w:rsidP="000E17E3">
      <w:pPr>
        <w:pStyle w:val="a6"/>
        <w:spacing w:line="560" w:lineRule="exact"/>
        <w:ind w:firstLineChars="200" w:firstLine="640"/>
        <w:rPr>
          <w:rFonts w:eastAsia="仿宋"/>
          <w:sz w:val="32"/>
          <w:szCs w:val="32"/>
        </w:rPr>
      </w:pPr>
      <w:r w:rsidRPr="007D770D">
        <w:rPr>
          <w:rFonts w:ascii="仿宋" w:eastAsia="仿宋" w:hAnsi="仿宋" w:hint="eastAsia"/>
          <w:sz w:val="32"/>
          <w:szCs w:val="32"/>
        </w:rPr>
        <w:t>（四）具体操作步骤和流程详见“省一体化平台-办事指南-平台使用”《企业业绩和个人业绩补录操作手册》。</w:t>
      </w:r>
    </w:p>
    <w:p w:rsidR="007D770D" w:rsidRDefault="009724D7" w:rsidP="000E17E3">
      <w:pPr>
        <w:pStyle w:val="a6"/>
        <w:spacing w:line="560" w:lineRule="exact"/>
        <w:ind w:firstLineChars="200" w:firstLine="640"/>
        <w:rPr>
          <w:rFonts w:eastAsia="仿宋"/>
          <w:sz w:val="32"/>
          <w:szCs w:val="32"/>
        </w:rPr>
      </w:pPr>
      <w:r w:rsidRPr="007D770D">
        <w:rPr>
          <w:rFonts w:ascii="仿宋" w:eastAsia="仿宋" w:hAnsi="仿宋" w:hint="eastAsia"/>
          <w:sz w:val="32"/>
          <w:szCs w:val="32"/>
        </w:rPr>
        <w:lastRenderedPageBreak/>
        <w:t>四、相关要求</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（一）各市住房城乡建设主管部门要高度重视，科学安排，严格标准，规范操作，扎实推进。要指定专人负责，并明确业绩补录工作联系人，确保辖区内企业业绩和个人业绩信息补录工作按时圆满完成。</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（二）业绩补录截止日期为2017年12月20日。业绩完成企业要按照相关要求和时限，抓紧进行业绩补录，并承诺业绩信息的真实性。对弄</w:t>
      </w:r>
      <w:proofErr w:type="gramStart"/>
      <w:r w:rsidRPr="007D770D">
        <w:rPr>
          <w:rFonts w:ascii="仿宋" w:eastAsia="仿宋" w:hAnsi="仿宋" w:hint="eastAsia"/>
          <w:sz w:val="32"/>
          <w:szCs w:val="32"/>
        </w:rPr>
        <w:t>虚造假</w:t>
      </w:r>
      <w:proofErr w:type="gramEnd"/>
      <w:r w:rsidRPr="007D770D">
        <w:rPr>
          <w:rFonts w:ascii="仿宋" w:eastAsia="仿宋" w:hAnsi="仿宋" w:hint="eastAsia"/>
          <w:sz w:val="32"/>
          <w:szCs w:val="32"/>
        </w:rPr>
        <w:t>行为，住房城乡建设主管部门要根据相关规定，严肃处理，同时录入企业诚信档案。</w:t>
      </w:r>
    </w:p>
    <w:p w:rsid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（三）各市住房城乡建设主管部门确定1名企业业绩补录工作联系人，并填写《工程设计企业业绩和个人业绩录入工作联系人名单》（附件2），须于11月17日前上报我厅勘察设计处。</w:t>
      </w:r>
    </w:p>
    <w:p w:rsidR="009724D7" w:rsidRPr="007D770D" w:rsidRDefault="009724D7" w:rsidP="000E17E3">
      <w:pPr>
        <w:pStyle w:val="a6"/>
        <w:spacing w:line="560" w:lineRule="exact"/>
        <w:ind w:firstLineChars="200" w:firstLine="640"/>
        <w:rPr>
          <w:rFonts w:ascii="仿宋" w:eastAsia="仿宋" w:hAnsi="仿宋"/>
          <w:sz w:val="32"/>
          <w:szCs w:val="32"/>
        </w:rPr>
      </w:pPr>
      <w:r w:rsidRPr="007D770D">
        <w:rPr>
          <w:rFonts w:ascii="仿宋" w:eastAsia="仿宋" w:hAnsi="仿宋" w:hint="eastAsia"/>
          <w:sz w:val="32"/>
          <w:szCs w:val="32"/>
        </w:rPr>
        <w:t>（四）联系人：孙淦， 邮箱：</w:t>
      </w:r>
      <w:hyperlink r:id="rId8" w:history="1">
        <w:r w:rsidRPr="007D770D">
          <w:rPr>
            <w:rStyle w:val="a5"/>
            <w:rFonts w:ascii="仿宋" w:eastAsia="仿宋" w:hAnsi="仿宋" w:hint="default"/>
            <w:sz w:val="32"/>
            <w:szCs w:val="32"/>
          </w:rPr>
          <w:t>kcsjzz@163.com</w:t>
        </w:r>
      </w:hyperlink>
      <w:r w:rsidRPr="007D770D">
        <w:rPr>
          <w:rFonts w:ascii="仿宋" w:eastAsia="仿宋" w:hAnsi="仿宋" w:hint="eastAsia"/>
          <w:sz w:val="32"/>
          <w:szCs w:val="32"/>
        </w:rPr>
        <w:t>；业绩补录咨询电话：0531-87087240；技术支持电话：0531-87087224。</w:t>
      </w:r>
    </w:p>
    <w:p w:rsidR="007D770D" w:rsidRDefault="009724D7" w:rsidP="000E17E3">
      <w:pPr>
        <w:pStyle w:val="a6"/>
        <w:spacing w:line="560" w:lineRule="exact"/>
        <w:rPr>
          <w:rFonts w:ascii="仿宋" w:eastAsia="仿宋" w:hAnsi="仿宋"/>
          <w:sz w:val="32"/>
          <w:szCs w:val="32"/>
        </w:rPr>
      </w:pPr>
      <w:r w:rsidRPr="007D770D">
        <w:rPr>
          <w:rFonts w:eastAsia="仿宋" w:hint="eastAsia"/>
          <w:sz w:val="32"/>
          <w:szCs w:val="32"/>
        </w:rPr>
        <w:t>  </w:t>
      </w:r>
      <w:r w:rsidRPr="007D770D">
        <w:rPr>
          <w:rFonts w:ascii="仿宋" w:eastAsia="仿宋" w:hAnsi="仿宋" w:hint="eastAsia"/>
          <w:sz w:val="32"/>
          <w:szCs w:val="32"/>
        </w:rPr>
        <w:t xml:space="preserve"> 附件：</w:t>
      </w:r>
      <w:hyperlink r:id="rId9" w:history="1">
        <w:r w:rsidRPr="007D770D">
          <w:rPr>
            <w:rFonts w:ascii="仿宋" w:eastAsia="仿宋" w:hAnsi="仿宋"/>
            <w:noProof/>
            <w:color w:val="3D3D3D"/>
            <w:sz w:val="32"/>
            <w:szCs w:val="32"/>
          </w:rPr>
          <w:drawing>
            <wp:inline distT="0" distB="0" distL="0" distR="0">
              <wp:extent cx="152400" cy="152400"/>
              <wp:effectExtent l="19050" t="0" r="0" b="0"/>
              <wp:docPr id="1" name="图片 1" descr="http://www.sdjs.gov.cn/jcms/images/widgets/icons/word.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djs.gov.cn/jcms/images/widgets/icons/word.png">
                        <a:hlinkClick r:id="rId9"/>
                      </pic:cNvPr>
                      <pic:cNvPicPr>
                        <a:picLocks noChangeAspect="1" noChangeArrowheads="1"/>
                      </pic:cNvPicPr>
                    </pic:nvPicPr>
                    <pic:blipFill>
                      <a:blip r:embed="rId10"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D770D">
          <w:rPr>
            <w:rStyle w:val="a5"/>
            <w:rFonts w:ascii="仿宋" w:eastAsia="仿宋" w:hAnsi="仿宋" w:hint="default"/>
            <w:sz w:val="32"/>
            <w:szCs w:val="32"/>
          </w:rPr>
          <w:t>1.工程设计企业业绩和个人业绩补录所需材料清单</w:t>
        </w:r>
      </w:hyperlink>
    </w:p>
    <w:p w:rsidR="009724D7" w:rsidRPr="007D770D" w:rsidRDefault="00303F6E" w:rsidP="000E17E3">
      <w:pPr>
        <w:pStyle w:val="a6"/>
        <w:spacing w:line="560" w:lineRule="exact"/>
        <w:ind w:firstLineChars="250" w:firstLine="600"/>
        <w:rPr>
          <w:rFonts w:ascii="仿宋" w:eastAsia="仿宋" w:hAnsi="仿宋"/>
          <w:sz w:val="32"/>
          <w:szCs w:val="32"/>
        </w:rPr>
      </w:pPr>
      <w:hyperlink r:id="rId11" w:history="1">
        <w:r w:rsidR="009724D7" w:rsidRPr="007D770D">
          <w:rPr>
            <w:rFonts w:ascii="仿宋" w:eastAsia="仿宋" w:hAnsi="仿宋"/>
            <w:noProof/>
            <w:color w:val="3D3D3D"/>
            <w:sz w:val="32"/>
            <w:szCs w:val="32"/>
          </w:rPr>
          <w:drawing>
            <wp:inline distT="0" distB="0" distL="0" distR="0">
              <wp:extent cx="152400" cy="152400"/>
              <wp:effectExtent l="19050" t="0" r="0" b="0"/>
              <wp:docPr id="2" name="图片 2" descr="http://www.sdjs.gov.cn/jcms/images/widgets/icons/word.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djs.gov.cn/jcms/images/widgets/icons/word.png">
                        <a:hlinkClick r:id="rId11"/>
                      </pic:cNvPr>
                      <pic:cNvPicPr>
                        <a:picLocks noChangeAspect="1" noChangeArrowheads="1"/>
                      </pic:cNvPicPr>
                    </pic:nvPicPr>
                    <pic:blipFill>
                      <a:blip r:embed="rId10"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009724D7" w:rsidRPr="007D770D">
          <w:rPr>
            <w:rStyle w:val="a5"/>
            <w:rFonts w:ascii="仿宋" w:eastAsia="仿宋" w:hAnsi="仿宋" w:hint="default"/>
            <w:sz w:val="32"/>
            <w:szCs w:val="32"/>
          </w:rPr>
          <w:t>2.工程设计企业业绩和个人业绩录入工作联系人名单</w:t>
        </w:r>
      </w:hyperlink>
    </w:p>
    <w:p w:rsidR="007D770D" w:rsidRDefault="009724D7" w:rsidP="000E17E3">
      <w:pPr>
        <w:pStyle w:val="a6"/>
        <w:spacing w:line="560" w:lineRule="exact"/>
        <w:ind w:right="160"/>
        <w:jc w:val="right"/>
        <w:rPr>
          <w:rFonts w:eastAsia="仿宋"/>
          <w:sz w:val="32"/>
          <w:szCs w:val="32"/>
        </w:rPr>
      </w:pPr>
      <w:r w:rsidRPr="007D770D">
        <w:rPr>
          <w:rFonts w:eastAsia="仿宋" w:hint="eastAsia"/>
          <w:sz w:val="32"/>
          <w:szCs w:val="32"/>
        </w:rPr>
        <w:t>                                                      </w:t>
      </w:r>
      <w:r w:rsidR="007D770D">
        <w:rPr>
          <w:rFonts w:eastAsia="仿宋" w:hint="eastAsia"/>
          <w:sz w:val="32"/>
          <w:szCs w:val="32"/>
        </w:rPr>
        <w:t>                            </w:t>
      </w:r>
      <w:r w:rsidRPr="007D770D">
        <w:rPr>
          <w:rFonts w:eastAsia="仿宋" w:hint="eastAsia"/>
          <w:sz w:val="32"/>
          <w:szCs w:val="32"/>
        </w:rPr>
        <w:t>  </w:t>
      </w:r>
      <w:r w:rsidRPr="007D770D">
        <w:rPr>
          <w:rFonts w:ascii="仿宋" w:eastAsia="仿宋" w:hAnsi="仿宋" w:hint="eastAsia"/>
          <w:sz w:val="32"/>
          <w:szCs w:val="32"/>
        </w:rPr>
        <w:t>山东省住房和城乡建设厅</w:t>
      </w:r>
    </w:p>
    <w:p w:rsidR="009724D7" w:rsidRPr="007D770D" w:rsidRDefault="009724D7" w:rsidP="000E17E3">
      <w:pPr>
        <w:pStyle w:val="a6"/>
        <w:spacing w:line="560" w:lineRule="exact"/>
        <w:ind w:right="320"/>
        <w:jc w:val="right"/>
        <w:rPr>
          <w:rFonts w:ascii="仿宋" w:eastAsia="仿宋" w:hAnsi="仿宋"/>
          <w:sz w:val="32"/>
          <w:szCs w:val="32"/>
        </w:rPr>
      </w:pPr>
      <w:r w:rsidRPr="007D770D">
        <w:rPr>
          <w:rFonts w:ascii="仿宋" w:eastAsia="仿宋" w:hAnsi="仿宋" w:hint="eastAsia"/>
          <w:sz w:val="32"/>
          <w:szCs w:val="32"/>
        </w:rPr>
        <w:lastRenderedPageBreak/>
        <w:t>2017年11月13日</w:t>
      </w:r>
    </w:p>
    <w:p w:rsidR="009724D7" w:rsidRPr="007D770D" w:rsidRDefault="009724D7" w:rsidP="000E17E3">
      <w:pPr>
        <w:spacing w:line="560" w:lineRule="exact"/>
        <w:rPr>
          <w:rFonts w:ascii="仿宋" w:eastAsia="仿宋" w:hAnsi="仿宋"/>
          <w:sz w:val="32"/>
          <w:szCs w:val="32"/>
        </w:rPr>
      </w:pPr>
    </w:p>
    <w:sectPr w:rsidR="009724D7" w:rsidRPr="007D770D" w:rsidSect="002C1B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F6E" w:rsidRDefault="00303F6E" w:rsidP="009724D7">
      <w:r>
        <w:separator/>
      </w:r>
    </w:p>
  </w:endnote>
  <w:endnote w:type="continuationSeparator" w:id="0">
    <w:p w:rsidR="00303F6E" w:rsidRDefault="00303F6E" w:rsidP="009724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F6E" w:rsidRDefault="00303F6E" w:rsidP="009724D7">
      <w:r>
        <w:separator/>
      </w:r>
    </w:p>
  </w:footnote>
  <w:footnote w:type="continuationSeparator" w:id="0">
    <w:p w:rsidR="00303F6E" w:rsidRDefault="00303F6E" w:rsidP="009724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4D7"/>
    <w:rsid w:val="000E17E3"/>
    <w:rsid w:val="002C1BB8"/>
    <w:rsid w:val="00303F6E"/>
    <w:rsid w:val="00315459"/>
    <w:rsid w:val="003A0F7C"/>
    <w:rsid w:val="00451F25"/>
    <w:rsid w:val="007D770D"/>
    <w:rsid w:val="009724D7"/>
    <w:rsid w:val="00B07053"/>
    <w:rsid w:val="00E5680A"/>
    <w:rsid w:val="00EE4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24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24D7"/>
    <w:rPr>
      <w:sz w:val="18"/>
      <w:szCs w:val="18"/>
    </w:rPr>
  </w:style>
  <w:style w:type="paragraph" w:styleId="a4">
    <w:name w:val="footer"/>
    <w:basedOn w:val="a"/>
    <w:link w:val="Char0"/>
    <w:uiPriority w:val="99"/>
    <w:unhideWhenUsed/>
    <w:rsid w:val="009724D7"/>
    <w:pPr>
      <w:tabs>
        <w:tab w:val="center" w:pos="4153"/>
        <w:tab w:val="right" w:pos="8306"/>
      </w:tabs>
      <w:snapToGrid w:val="0"/>
      <w:jc w:val="left"/>
    </w:pPr>
    <w:rPr>
      <w:sz w:val="18"/>
      <w:szCs w:val="18"/>
    </w:rPr>
  </w:style>
  <w:style w:type="character" w:customStyle="1" w:styleId="Char0">
    <w:name w:val="页脚 Char"/>
    <w:basedOn w:val="a0"/>
    <w:link w:val="a4"/>
    <w:uiPriority w:val="99"/>
    <w:rsid w:val="009724D7"/>
    <w:rPr>
      <w:sz w:val="18"/>
      <w:szCs w:val="18"/>
    </w:rPr>
  </w:style>
  <w:style w:type="character" w:styleId="a5">
    <w:name w:val="Hyperlink"/>
    <w:basedOn w:val="a0"/>
    <w:uiPriority w:val="99"/>
    <w:semiHidden/>
    <w:unhideWhenUsed/>
    <w:rsid w:val="009724D7"/>
    <w:rPr>
      <w:rFonts w:ascii="宋体" w:eastAsia="宋体" w:hAnsi="宋体" w:hint="eastAsia"/>
      <w:strike w:val="0"/>
      <w:dstrike w:val="0"/>
      <w:color w:val="3D3D3D"/>
      <w:u w:val="none"/>
      <w:effect w:val="none"/>
    </w:rPr>
  </w:style>
  <w:style w:type="paragraph" w:styleId="a6">
    <w:name w:val="Normal (Web)"/>
    <w:basedOn w:val="a"/>
    <w:uiPriority w:val="99"/>
    <w:unhideWhenUsed/>
    <w:rsid w:val="009724D7"/>
    <w:pPr>
      <w:widowControl/>
      <w:spacing w:before="150" w:after="150" w:line="480" w:lineRule="auto"/>
      <w:jc w:val="left"/>
    </w:pPr>
    <w:rPr>
      <w:rFonts w:ascii="宋体" w:eastAsia="宋体" w:hAnsi="宋体" w:cs="宋体"/>
      <w:color w:val="000000"/>
      <w:kern w:val="0"/>
      <w:sz w:val="24"/>
      <w:szCs w:val="24"/>
    </w:rPr>
  </w:style>
  <w:style w:type="paragraph" w:styleId="a7">
    <w:name w:val="Balloon Text"/>
    <w:basedOn w:val="a"/>
    <w:link w:val="Char1"/>
    <w:uiPriority w:val="99"/>
    <w:semiHidden/>
    <w:unhideWhenUsed/>
    <w:rsid w:val="009724D7"/>
    <w:rPr>
      <w:sz w:val="18"/>
      <w:szCs w:val="18"/>
    </w:rPr>
  </w:style>
  <w:style w:type="character" w:customStyle="1" w:styleId="Char1">
    <w:name w:val="批注框文本 Char"/>
    <w:basedOn w:val="a0"/>
    <w:link w:val="a7"/>
    <w:uiPriority w:val="99"/>
    <w:semiHidden/>
    <w:rsid w:val="009724D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24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24D7"/>
    <w:rPr>
      <w:sz w:val="18"/>
      <w:szCs w:val="18"/>
    </w:rPr>
  </w:style>
  <w:style w:type="paragraph" w:styleId="a4">
    <w:name w:val="footer"/>
    <w:basedOn w:val="a"/>
    <w:link w:val="Char0"/>
    <w:uiPriority w:val="99"/>
    <w:unhideWhenUsed/>
    <w:rsid w:val="009724D7"/>
    <w:pPr>
      <w:tabs>
        <w:tab w:val="center" w:pos="4153"/>
        <w:tab w:val="right" w:pos="8306"/>
      </w:tabs>
      <w:snapToGrid w:val="0"/>
      <w:jc w:val="left"/>
    </w:pPr>
    <w:rPr>
      <w:sz w:val="18"/>
      <w:szCs w:val="18"/>
    </w:rPr>
  </w:style>
  <w:style w:type="character" w:customStyle="1" w:styleId="Char0">
    <w:name w:val="页脚 Char"/>
    <w:basedOn w:val="a0"/>
    <w:link w:val="a4"/>
    <w:uiPriority w:val="99"/>
    <w:rsid w:val="009724D7"/>
    <w:rPr>
      <w:sz w:val="18"/>
      <w:szCs w:val="18"/>
    </w:rPr>
  </w:style>
  <w:style w:type="character" w:styleId="a5">
    <w:name w:val="Hyperlink"/>
    <w:basedOn w:val="a0"/>
    <w:uiPriority w:val="99"/>
    <w:semiHidden/>
    <w:unhideWhenUsed/>
    <w:rsid w:val="009724D7"/>
    <w:rPr>
      <w:rFonts w:ascii="宋体" w:eastAsia="宋体" w:hAnsi="宋体" w:hint="eastAsia"/>
      <w:strike w:val="0"/>
      <w:dstrike w:val="0"/>
      <w:color w:val="3D3D3D"/>
      <w:u w:val="none"/>
      <w:effect w:val="none"/>
    </w:rPr>
  </w:style>
  <w:style w:type="paragraph" w:styleId="a6">
    <w:name w:val="Normal (Web)"/>
    <w:basedOn w:val="a"/>
    <w:uiPriority w:val="99"/>
    <w:unhideWhenUsed/>
    <w:rsid w:val="009724D7"/>
    <w:pPr>
      <w:widowControl/>
      <w:spacing w:before="150" w:after="150" w:line="480" w:lineRule="auto"/>
      <w:jc w:val="left"/>
    </w:pPr>
    <w:rPr>
      <w:rFonts w:ascii="宋体" w:eastAsia="宋体" w:hAnsi="宋体" w:cs="宋体"/>
      <w:color w:val="000000"/>
      <w:kern w:val="0"/>
      <w:sz w:val="24"/>
      <w:szCs w:val="24"/>
    </w:rPr>
  </w:style>
  <w:style w:type="paragraph" w:styleId="a7">
    <w:name w:val="Balloon Text"/>
    <w:basedOn w:val="a"/>
    <w:link w:val="Char1"/>
    <w:uiPriority w:val="99"/>
    <w:semiHidden/>
    <w:unhideWhenUsed/>
    <w:rsid w:val="009724D7"/>
    <w:rPr>
      <w:sz w:val="18"/>
      <w:szCs w:val="18"/>
    </w:rPr>
  </w:style>
  <w:style w:type="character" w:customStyle="1" w:styleId="Char1">
    <w:name w:val="批注框文本 Char"/>
    <w:basedOn w:val="a0"/>
    <w:link w:val="a7"/>
    <w:uiPriority w:val="99"/>
    <w:semiHidden/>
    <w:rsid w:val="009724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7660705">
      <w:bodyDiv w:val="1"/>
      <w:marLeft w:val="0"/>
      <w:marRight w:val="0"/>
      <w:marTop w:val="0"/>
      <w:marBottom w:val="0"/>
      <w:divBdr>
        <w:top w:val="none" w:sz="0" w:space="0" w:color="auto"/>
        <w:left w:val="none" w:sz="0" w:space="0" w:color="auto"/>
        <w:bottom w:val="none" w:sz="0" w:space="0" w:color="auto"/>
        <w:right w:val="none" w:sz="0" w:space="0" w:color="auto"/>
      </w:divBdr>
      <w:divsChild>
        <w:div w:id="1013454638">
          <w:marLeft w:val="0"/>
          <w:marRight w:val="0"/>
          <w:marTop w:val="0"/>
          <w:marBottom w:val="0"/>
          <w:divBdr>
            <w:top w:val="none" w:sz="0" w:space="0" w:color="auto"/>
            <w:left w:val="none" w:sz="0" w:space="0" w:color="auto"/>
            <w:bottom w:val="none" w:sz="0" w:space="0" w:color="auto"/>
            <w:right w:val="none" w:sz="0" w:space="0" w:color="auto"/>
          </w:divBdr>
          <w:divsChild>
            <w:div w:id="15658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csjzz@163.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221.214.94.41:81/xyzj/"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sdjs.gov.cn/module/download/downfile.jsp?classid=0&amp;filename=1711140908079877404.doc" TargetMode="Externa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sdjs.gov.cn/module/download/downfile.jsp?classid=0&amp;filename=171114090727268986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270</Words>
  <Characters>1543</Characters>
  <Application>Microsoft Office Word</Application>
  <DocSecurity>0</DocSecurity>
  <Lines>12</Lines>
  <Paragraphs>3</Paragraphs>
  <ScaleCrop>false</ScaleCrop>
  <Company>china</Company>
  <LinksUpToDate>false</LinksUpToDate>
  <CharactersWithSpaces>1810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2</cp:revision>
  <dcterms:created xsi:type="dcterms:W3CDTF">2018-04-12T07:27:00Z</dcterms:created>
  <dcterms:modified xsi:type="dcterms:W3CDTF">2018-04-12T07:27:00Z</dcterms:modified>
</cp:coreProperties>
</file>