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76A9" w:rsidRPr="006176A9" w:rsidRDefault="006176A9" w:rsidP="006176A9">
      <w:pPr>
        <w:suppressAutoHyphens/>
        <w:spacing w:beforeLines="50" w:before="156" w:afterLines="50" w:after="156"/>
        <w:jc w:val="left"/>
        <w:rPr>
          <w:rFonts w:ascii="微软雅黑" w:eastAsia="微软雅黑" w:hAnsi="微软雅黑" w:cs="Times New Roman"/>
          <w:b/>
          <w:kern w:val="1"/>
          <w:sz w:val="24"/>
          <w:szCs w:val="24"/>
        </w:rPr>
      </w:pPr>
      <w:r w:rsidRPr="006176A9">
        <w:rPr>
          <w:rFonts w:ascii="微软雅黑" w:eastAsia="微软雅黑" w:hAnsi="微软雅黑" w:cs="Times New Roman" w:hint="eastAsia"/>
          <w:b/>
          <w:kern w:val="1"/>
          <w:sz w:val="24"/>
          <w:szCs w:val="24"/>
        </w:rPr>
        <w:t>六、培训内容：</w:t>
      </w:r>
    </w:p>
    <w:tbl>
      <w:tblPr>
        <w:tblStyle w:val="a3"/>
        <w:tblW w:w="8221" w:type="dxa"/>
        <w:tblInd w:w="421" w:type="dxa"/>
        <w:tblLook w:val="04A0" w:firstRow="1" w:lastRow="0" w:firstColumn="1" w:lastColumn="0" w:noHBand="0" w:noVBand="1"/>
      </w:tblPr>
      <w:tblGrid>
        <w:gridCol w:w="6378"/>
        <w:gridCol w:w="1843"/>
      </w:tblGrid>
      <w:tr w:rsidR="006176A9" w:rsidRPr="006176A9" w:rsidTr="00B83C3B">
        <w:trPr>
          <w:trHeight w:val="452"/>
        </w:trPr>
        <w:tc>
          <w:tcPr>
            <w:tcW w:w="6378" w:type="dxa"/>
            <w:vAlign w:val="center"/>
          </w:tcPr>
          <w:p w:rsidR="006176A9" w:rsidRPr="006176A9" w:rsidRDefault="006176A9" w:rsidP="006176A9">
            <w:pPr>
              <w:jc w:val="center"/>
              <w:rPr>
                <w:b/>
                <w:sz w:val="24"/>
                <w:szCs w:val="24"/>
              </w:rPr>
            </w:pPr>
            <w:r w:rsidRPr="006176A9">
              <w:rPr>
                <w:rFonts w:hint="eastAsia"/>
                <w:b/>
                <w:sz w:val="24"/>
                <w:szCs w:val="24"/>
              </w:rPr>
              <w:t>培训课程</w:t>
            </w:r>
          </w:p>
        </w:tc>
        <w:tc>
          <w:tcPr>
            <w:tcW w:w="1843" w:type="dxa"/>
            <w:vAlign w:val="center"/>
          </w:tcPr>
          <w:p w:rsidR="006176A9" w:rsidRPr="006176A9" w:rsidRDefault="006176A9" w:rsidP="006176A9">
            <w:pPr>
              <w:jc w:val="center"/>
              <w:rPr>
                <w:b/>
                <w:sz w:val="24"/>
                <w:szCs w:val="24"/>
              </w:rPr>
            </w:pPr>
            <w:r w:rsidRPr="006176A9">
              <w:rPr>
                <w:rFonts w:hint="eastAsia"/>
                <w:b/>
                <w:sz w:val="24"/>
                <w:szCs w:val="24"/>
              </w:rPr>
              <w:t>时间</w:t>
            </w:r>
          </w:p>
        </w:tc>
      </w:tr>
      <w:tr w:rsidR="006176A9" w:rsidRPr="006176A9" w:rsidTr="00B83C3B">
        <w:trPr>
          <w:trHeight w:val="567"/>
        </w:trPr>
        <w:tc>
          <w:tcPr>
            <w:tcW w:w="6378" w:type="dxa"/>
          </w:tcPr>
          <w:p w:rsidR="006176A9" w:rsidRPr="006176A9" w:rsidRDefault="006176A9" w:rsidP="006176A9">
            <w:pPr>
              <w:numPr>
                <w:ilvl w:val="0"/>
                <w:numId w:val="1"/>
              </w:numPr>
              <w:rPr>
                <w:szCs w:val="24"/>
              </w:rPr>
            </w:pPr>
            <w:r w:rsidRPr="006176A9">
              <w:rPr>
                <w:rFonts w:ascii="宋体" w:hAnsi="宋体" w:hint="eastAsia"/>
                <w:b/>
                <w:szCs w:val="24"/>
              </w:rPr>
              <w:t>基于BIM的</w:t>
            </w:r>
            <w:r w:rsidRPr="006176A9">
              <w:rPr>
                <w:rFonts w:ascii="宋体" w:hAnsi="宋体"/>
                <w:b/>
                <w:szCs w:val="24"/>
              </w:rPr>
              <w:t>装配式建筑全生命周期</w:t>
            </w:r>
            <w:r w:rsidRPr="006176A9">
              <w:rPr>
                <w:rFonts w:ascii="宋体" w:hAnsi="宋体" w:hint="eastAsia"/>
                <w:b/>
                <w:szCs w:val="24"/>
              </w:rPr>
              <w:t>应用</w:t>
            </w:r>
            <w:r w:rsidRPr="006176A9">
              <w:rPr>
                <w:rFonts w:ascii="宋体" w:hAnsi="宋体"/>
                <w:b/>
                <w:szCs w:val="24"/>
              </w:rPr>
              <w:t>体系介绍</w:t>
            </w:r>
          </w:p>
          <w:p w:rsidR="006176A9" w:rsidRPr="006176A9" w:rsidRDefault="006176A9" w:rsidP="006176A9">
            <w:pPr>
              <w:numPr>
                <w:ilvl w:val="0"/>
                <w:numId w:val="2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>装配式</w:t>
            </w:r>
            <w:r w:rsidRPr="006176A9">
              <w:rPr>
                <w:szCs w:val="24"/>
              </w:rPr>
              <w:t>建筑</w:t>
            </w:r>
            <w:r w:rsidRPr="006176A9">
              <w:rPr>
                <w:rFonts w:hint="eastAsia"/>
                <w:szCs w:val="24"/>
              </w:rPr>
              <w:t>全</w:t>
            </w:r>
            <w:r w:rsidRPr="006176A9">
              <w:rPr>
                <w:szCs w:val="24"/>
              </w:rPr>
              <w:t>生命周期</w:t>
            </w:r>
            <w:r w:rsidRPr="006176A9">
              <w:rPr>
                <w:rFonts w:hint="eastAsia"/>
                <w:szCs w:val="24"/>
              </w:rPr>
              <w:t>设计</w:t>
            </w:r>
            <w:r w:rsidRPr="006176A9">
              <w:rPr>
                <w:szCs w:val="24"/>
              </w:rPr>
              <w:t>软件介绍</w:t>
            </w:r>
          </w:p>
          <w:p w:rsidR="006176A9" w:rsidRPr="006176A9" w:rsidRDefault="006176A9" w:rsidP="006176A9">
            <w:pPr>
              <w:numPr>
                <w:ilvl w:val="0"/>
                <w:numId w:val="2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>装配式设计</w:t>
            </w:r>
            <w:r w:rsidRPr="006176A9">
              <w:rPr>
                <w:szCs w:val="24"/>
              </w:rPr>
              <w:t>协同平台介绍</w:t>
            </w:r>
          </w:p>
        </w:tc>
        <w:tc>
          <w:tcPr>
            <w:tcW w:w="1843" w:type="dxa"/>
            <w:vAlign w:val="center"/>
          </w:tcPr>
          <w:p w:rsidR="006176A9" w:rsidRPr="006176A9" w:rsidRDefault="006176A9" w:rsidP="006176A9">
            <w:pPr>
              <w:jc w:val="center"/>
              <w:rPr>
                <w:szCs w:val="24"/>
              </w:rPr>
            </w:pPr>
            <w:r w:rsidRPr="006176A9">
              <w:rPr>
                <w:rFonts w:ascii="宋体" w:hAnsi="宋体"/>
                <w:szCs w:val="24"/>
              </w:rPr>
              <w:t xml:space="preserve">9:00-9:30 </w:t>
            </w:r>
          </w:p>
        </w:tc>
      </w:tr>
      <w:tr w:rsidR="006176A9" w:rsidRPr="006176A9" w:rsidTr="00B83C3B">
        <w:trPr>
          <w:trHeight w:val="624"/>
        </w:trPr>
        <w:tc>
          <w:tcPr>
            <w:tcW w:w="6378" w:type="dxa"/>
          </w:tcPr>
          <w:p w:rsidR="006176A9" w:rsidRPr="006176A9" w:rsidRDefault="006176A9" w:rsidP="006176A9">
            <w:pPr>
              <w:numPr>
                <w:ilvl w:val="0"/>
                <w:numId w:val="3"/>
              </w:numPr>
              <w:rPr>
                <w:b/>
                <w:szCs w:val="24"/>
              </w:rPr>
            </w:pPr>
            <w:r w:rsidRPr="006176A9">
              <w:rPr>
                <w:rFonts w:hint="eastAsia"/>
                <w:b/>
                <w:szCs w:val="24"/>
              </w:rPr>
              <w:t>基于</w:t>
            </w:r>
            <w:r w:rsidRPr="006176A9">
              <w:rPr>
                <w:rFonts w:hint="eastAsia"/>
                <w:b/>
                <w:szCs w:val="24"/>
              </w:rPr>
              <w:t>BIM</w:t>
            </w:r>
            <w:r w:rsidRPr="006176A9">
              <w:rPr>
                <w:rFonts w:hint="eastAsia"/>
                <w:b/>
                <w:szCs w:val="24"/>
              </w:rPr>
              <w:t>的装配式</w:t>
            </w:r>
            <w:r w:rsidRPr="006176A9">
              <w:rPr>
                <w:b/>
                <w:szCs w:val="24"/>
              </w:rPr>
              <w:t>建筑</w:t>
            </w:r>
            <w:r w:rsidRPr="006176A9">
              <w:rPr>
                <w:rFonts w:hint="eastAsia"/>
                <w:b/>
                <w:szCs w:val="24"/>
              </w:rPr>
              <w:t>一体化</w:t>
            </w:r>
            <w:r w:rsidRPr="006176A9">
              <w:rPr>
                <w:b/>
                <w:szCs w:val="24"/>
              </w:rPr>
              <w:t>设计详解</w:t>
            </w:r>
          </w:p>
          <w:p w:rsidR="006176A9" w:rsidRPr="006176A9" w:rsidRDefault="006176A9" w:rsidP="006176A9">
            <w:pPr>
              <w:numPr>
                <w:ilvl w:val="0"/>
                <w:numId w:val="4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>方案</w:t>
            </w:r>
            <w:r w:rsidRPr="006176A9">
              <w:rPr>
                <w:szCs w:val="24"/>
              </w:rPr>
              <w:t>设计阶段</w:t>
            </w:r>
          </w:p>
          <w:p w:rsidR="006176A9" w:rsidRPr="006176A9" w:rsidRDefault="006176A9" w:rsidP="006176A9">
            <w:pPr>
              <w:numPr>
                <w:ilvl w:val="0"/>
                <w:numId w:val="5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>建筑</w:t>
            </w:r>
            <w:r w:rsidRPr="006176A9">
              <w:rPr>
                <w:szCs w:val="24"/>
              </w:rPr>
              <w:t>方案设计</w:t>
            </w:r>
          </w:p>
          <w:p w:rsidR="006176A9" w:rsidRPr="006176A9" w:rsidRDefault="006176A9" w:rsidP="006176A9">
            <w:pPr>
              <w:numPr>
                <w:ilvl w:val="0"/>
                <w:numId w:val="5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>结构</w:t>
            </w:r>
            <w:r w:rsidRPr="006176A9">
              <w:rPr>
                <w:szCs w:val="24"/>
              </w:rPr>
              <w:t>方案设计</w:t>
            </w:r>
          </w:p>
          <w:p w:rsidR="006176A9" w:rsidRPr="006176A9" w:rsidRDefault="006176A9" w:rsidP="006176A9">
            <w:pPr>
              <w:numPr>
                <w:ilvl w:val="0"/>
                <w:numId w:val="5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>拆分</w:t>
            </w:r>
            <w:r w:rsidRPr="006176A9">
              <w:rPr>
                <w:szCs w:val="24"/>
              </w:rPr>
              <w:t>方案设计</w:t>
            </w:r>
          </w:p>
          <w:p w:rsidR="006176A9" w:rsidRPr="006176A9" w:rsidRDefault="006176A9" w:rsidP="006176A9">
            <w:pPr>
              <w:numPr>
                <w:ilvl w:val="0"/>
                <w:numId w:val="5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>装配式</w:t>
            </w:r>
            <w:r w:rsidRPr="006176A9">
              <w:rPr>
                <w:szCs w:val="24"/>
              </w:rPr>
              <w:t>结构计算</w:t>
            </w:r>
            <w:bookmarkStart w:id="0" w:name="_GoBack"/>
            <w:bookmarkEnd w:id="0"/>
            <w:r w:rsidRPr="006176A9">
              <w:rPr>
                <w:szCs w:val="24"/>
              </w:rPr>
              <w:t>要点</w:t>
            </w:r>
          </w:p>
          <w:p w:rsidR="006176A9" w:rsidRPr="006176A9" w:rsidRDefault="006176A9" w:rsidP="006176A9">
            <w:pPr>
              <w:numPr>
                <w:ilvl w:val="0"/>
                <w:numId w:val="4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>施工图</w:t>
            </w:r>
            <w:r w:rsidRPr="006176A9">
              <w:rPr>
                <w:szCs w:val="24"/>
              </w:rPr>
              <w:t>设计</w:t>
            </w:r>
          </w:p>
          <w:p w:rsidR="006176A9" w:rsidRPr="006176A9" w:rsidRDefault="006176A9" w:rsidP="006176A9">
            <w:pPr>
              <w:numPr>
                <w:ilvl w:val="0"/>
                <w:numId w:val="6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>装配整体式结构设计专项说明</w:t>
            </w:r>
          </w:p>
          <w:p w:rsidR="006176A9" w:rsidRPr="006176A9" w:rsidRDefault="006176A9" w:rsidP="006176A9">
            <w:pPr>
              <w:numPr>
                <w:ilvl w:val="0"/>
                <w:numId w:val="6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>装配整体式结构施工图</w:t>
            </w:r>
          </w:p>
          <w:p w:rsidR="006176A9" w:rsidRPr="006176A9" w:rsidRDefault="006176A9" w:rsidP="006176A9">
            <w:pPr>
              <w:numPr>
                <w:ilvl w:val="0"/>
                <w:numId w:val="6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>装配整体式结构计算书</w:t>
            </w:r>
          </w:p>
          <w:p w:rsidR="006176A9" w:rsidRPr="006176A9" w:rsidRDefault="006176A9" w:rsidP="006176A9">
            <w:pPr>
              <w:numPr>
                <w:ilvl w:val="0"/>
                <w:numId w:val="4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>构件</w:t>
            </w:r>
            <w:r w:rsidRPr="006176A9">
              <w:rPr>
                <w:szCs w:val="24"/>
              </w:rPr>
              <w:t>深化设计</w:t>
            </w:r>
          </w:p>
          <w:p w:rsidR="006176A9" w:rsidRPr="006176A9" w:rsidRDefault="006176A9" w:rsidP="006176A9">
            <w:pPr>
              <w:numPr>
                <w:ilvl w:val="0"/>
                <w:numId w:val="7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>构件</w:t>
            </w:r>
            <w:r w:rsidRPr="006176A9">
              <w:rPr>
                <w:szCs w:val="24"/>
              </w:rPr>
              <w:t>深化设计</w:t>
            </w:r>
            <w:r w:rsidRPr="006176A9">
              <w:rPr>
                <w:rFonts w:hint="eastAsia"/>
                <w:szCs w:val="24"/>
              </w:rPr>
              <w:t>（建筑</w:t>
            </w:r>
            <w:r w:rsidRPr="006176A9">
              <w:rPr>
                <w:szCs w:val="24"/>
              </w:rPr>
              <w:t>，结构，机电细部做法</w:t>
            </w:r>
            <w:r w:rsidRPr="006176A9">
              <w:rPr>
                <w:rFonts w:hint="eastAsia"/>
                <w:szCs w:val="24"/>
              </w:rPr>
              <w:t>）</w:t>
            </w:r>
          </w:p>
          <w:p w:rsidR="006176A9" w:rsidRPr="006176A9" w:rsidRDefault="006176A9" w:rsidP="006176A9">
            <w:pPr>
              <w:numPr>
                <w:ilvl w:val="0"/>
                <w:numId w:val="7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>预埋件</w:t>
            </w:r>
            <w:r w:rsidRPr="006176A9">
              <w:rPr>
                <w:szCs w:val="24"/>
              </w:rPr>
              <w:t>布置</w:t>
            </w:r>
            <w:r w:rsidRPr="006176A9">
              <w:rPr>
                <w:rFonts w:hint="eastAsia"/>
                <w:szCs w:val="24"/>
              </w:rPr>
              <w:t>（生产</w:t>
            </w:r>
            <w:r w:rsidRPr="006176A9">
              <w:rPr>
                <w:szCs w:val="24"/>
              </w:rPr>
              <w:t>及施工</w:t>
            </w:r>
            <w:r w:rsidRPr="006176A9">
              <w:rPr>
                <w:rFonts w:hint="eastAsia"/>
                <w:szCs w:val="24"/>
              </w:rPr>
              <w:t>埋件）</w:t>
            </w:r>
          </w:p>
          <w:p w:rsidR="006176A9" w:rsidRPr="006176A9" w:rsidRDefault="006176A9" w:rsidP="006176A9">
            <w:pPr>
              <w:numPr>
                <w:ilvl w:val="0"/>
                <w:numId w:val="7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>碰撞</w:t>
            </w:r>
            <w:r w:rsidRPr="006176A9">
              <w:rPr>
                <w:szCs w:val="24"/>
              </w:rPr>
              <w:t>检查及</w:t>
            </w:r>
            <w:r w:rsidRPr="006176A9">
              <w:rPr>
                <w:rFonts w:hint="eastAsia"/>
                <w:szCs w:val="24"/>
              </w:rPr>
              <w:t>调整</w:t>
            </w:r>
          </w:p>
          <w:p w:rsidR="006176A9" w:rsidRPr="006176A9" w:rsidRDefault="006176A9" w:rsidP="006176A9">
            <w:pPr>
              <w:numPr>
                <w:ilvl w:val="0"/>
                <w:numId w:val="7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>构件</w:t>
            </w:r>
            <w:r w:rsidRPr="006176A9">
              <w:rPr>
                <w:szCs w:val="24"/>
              </w:rPr>
              <w:t>详图</w:t>
            </w:r>
          </w:p>
          <w:p w:rsidR="006176A9" w:rsidRPr="006176A9" w:rsidRDefault="006176A9" w:rsidP="006176A9">
            <w:pPr>
              <w:numPr>
                <w:ilvl w:val="0"/>
                <w:numId w:val="7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>构件</w:t>
            </w:r>
            <w:r w:rsidRPr="006176A9">
              <w:rPr>
                <w:szCs w:val="24"/>
              </w:rPr>
              <w:t>入库</w:t>
            </w:r>
          </w:p>
        </w:tc>
        <w:tc>
          <w:tcPr>
            <w:tcW w:w="1843" w:type="dxa"/>
            <w:vAlign w:val="center"/>
          </w:tcPr>
          <w:p w:rsidR="006176A9" w:rsidRPr="006176A9" w:rsidRDefault="006176A9" w:rsidP="006176A9">
            <w:pPr>
              <w:jc w:val="center"/>
              <w:rPr>
                <w:szCs w:val="24"/>
              </w:rPr>
            </w:pPr>
            <w:r w:rsidRPr="006176A9">
              <w:rPr>
                <w:rFonts w:ascii="宋体" w:hAnsi="宋体"/>
                <w:szCs w:val="24"/>
              </w:rPr>
              <w:t xml:space="preserve">9:30-10:40 </w:t>
            </w:r>
          </w:p>
        </w:tc>
      </w:tr>
      <w:tr w:rsidR="006176A9" w:rsidRPr="006176A9" w:rsidTr="00B83C3B">
        <w:trPr>
          <w:trHeight w:val="567"/>
        </w:trPr>
        <w:tc>
          <w:tcPr>
            <w:tcW w:w="6378" w:type="dxa"/>
          </w:tcPr>
          <w:p w:rsidR="006176A9" w:rsidRPr="006176A9" w:rsidRDefault="006176A9" w:rsidP="006176A9">
            <w:pPr>
              <w:numPr>
                <w:ilvl w:val="0"/>
                <w:numId w:val="3"/>
              </w:numPr>
              <w:rPr>
                <w:b/>
                <w:szCs w:val="24"/>
              </w:rPr>
            </w:pPr>
            <w:r w:rsidRPr="006176A9">
              <w:rPr>
                <w:rFonts w:hint="eastAsia"/>
                <w:b/>
                <w:szCs w:val="24"/>
              </w:rPr>
              <w:t>基于</w:t>
            </w:r>
            <w:r w:rsidRPr="006176A9">
              <w:rPr>
                <w:rFonts w:hint="eastAsia"/>
                <w:b/>
                <w:szCs w:val="24"/>
              </w:rPr>
              <w:t>BIM</w:t>
            </w:r>
            <w:r w:rsidRPr="006176A9">
              <w:rPr>
                <w:rFonts w:hint="eastAsia"/>
                <w:b/>
                <w:szCs w:val="24"/>
              </w:rPr>
              <w:t>的装配式剪力</w:t>
            </w:r>
            <w:proofErr w:type="gramStart"/>
            <w:r w:rsidRPr="006176A9">
              <w:rPr>
                <w:rFonts w:hint="eastAsia"/>
                <w:b/>
                <w:szCs w:val="24"/>
              </w:rPr>
              <w:t>墙项目</w:t>
            </w:r>
            <w:proofErr w:type="gramEnd"/>
            <w:r w:rsidRPr="006176A9">
              <w:rPr>
                <w:b/>
                <w:szCs w:val="24"/>
              </w:rPr>
              <w:t>设计流程分享</w:t>
            </w:r>
          </w:p>
          <w:p w:rsidR="006176A9" w:rsidRPr="006176A9" w:rsidRDefault="006176A9" w:rsidP="006176A9">
            <w:pPr>
              <w:numPr>
                <w:ilvl w:val="0"/>
                <w:numId w:val="8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阶段</w:t>
            </w:r>
            <w:proofErr w:type="gramStart"/>
            <w:r w:rsidRPr="006176A9">
              <w:rPr>
                <w:rFonts w:hint="eastAsia"/>
                <w:szCs w:val="24"/>
              </w:rPr>
              <w:t>一</w:t>
            </w:r>
            <w:proofErr w:type="gramEnd"/>
            <w:r w:rsidRPr="006176A9">
              <w:rPr>
                <w:szCs w:val="24"/>
              </w:rPr>
              <w:t>：</w:t>
            </w:r>
            <w:r w:rsidRPr="006176A9">
              <w:rPr>
                <w:rFonts w:hint="eastAsia"/>
                <w:szCs w:val="24"/>
              </w:rPr>
              <w:t>结构模型创建及结构计算分析</w:t>
            </w:r>
          </w:p>
          <w:p w:rsidR="006176A9" w:rsidRPr="006176A9" w:rsidRDefault="006176A9" w:rsidP="006176A9">
            <w:pPr>
              <w:numPr>
                <w:ilvl w:val="0"/>
                <w:numId w:val="8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阶段二</w:t>
            </w:r>
            <w:r w:rsidRPr="006176A9">
              <w:rPr>
                <w:szCs w:val="24"/>
              </w:rPr>
              <w:t>：</w:t>
            </w:r>
            <w:r w:rsidRPr="006176A9">
              <w:rPr>
                <w:rFonts w:hint="eastAsia"/>
                <w:szCs w:val="24"/>
              </w:rPr>
              <w:t>装配式</w:t>
            </w:r>
            <w:r w:rsidRPr="006176A9">
              <w:rPr>
                <w:szCs w:val="24"/>
              </w:rPr>
              <w:t>方案设计</w:t>
            </w:r>
          </w:p>
          <w:p w:rsidR="006176A9" w:rsidRPr="006176A9" w:rsidRDefault="006176A9" w:rsidP="006176A9">
            <w:pPr>
              <w:numPr>
                <w:ilvl w:val="0"/>
                <w:numId w:val="8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阶段三</w:t>
            </w:r>
            <w:r w:rsidRPr="006176A9">
              <w:rPr>
                <w:szCs w:val="24"/>
              </w:rPr>
              <w:t>：</w:t>
            </w:r>
            <w:r w:rsidRPr="006176A9">
              <w:rPr>
                <w:rFonts w:hint="eastAsia"/>
                <w:szCs w:val="24"/>
              </w:rPr>
              <w:t>装配式整体</w:t>
            </w:r>
            <w:r w:rsidRPr="006176A9">
              <w:rPr>
                <w:szCs w:val="24"/>
              </w:rPr>
              <w:t>分析</w:t>
            </w:r>
          </w:p>
          <w:p w:rsidR="006176A9" w:rsidRPr="006176A9" w:rsidRDefault="006176A9" w:rsidP="006176A9">
            <w:pPr>
              <w:numPr>
                <w:ilvl w:val="0"/>
                <w:numId w:val="8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阶段四：施工图出图</w:t>
            </w:r>
            <w:r w:rsidRPr="006176A9">
              <w:rPr>
                <w:szCs w:val="24"/>
              </w:rPr>
              <w:t>及报审文件</w:t>
            </w:r>
          </w:p>
          <w:p w:rsidR="006176A9" w:rsidRPr="006176A9" w:rsidRDefault="006176A9" w:rsidP="006176A9">
            <w:pPr>
              <w:numPr>
                <w:ilvl w:val="0"/>
                <w:numId w:val="8"/>
              </w:numPr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阶段五：深化</w:t>
            </w:r>
            <w:r w:rsidRPr="006176A9">
              <w:rPr>
                <w:szCs w:val="24"/>
              </w:rPr>
              <w:t>设计</w:t>
            </w:r>
          </w:p>
        </w:tc>
        <w:tc>
          <w:tcPr>
            <w:tcW w:w="1843" w:type="dxa"/>
            <w:vAlign w:val="center"/>
          </w:tcPr>
          <w:p w:rsidR="006176A9" w:rsidRPr="006176A9" w:rsidRDefault="006176A9" w:rsidP="006176A9">
            <w:pPr>
              <w:jc w:val="center"/>
              <w:rPr>
                <w:szCs w:val="24"/>
              </w:rPr>
            </w:pPr>
            <w:r w:rsidRPr="006176A9">
              <w:rPr>
                <w:rFonts w:ascii="宋体" w:hAnsi="宋体"/>
                <w:szCs w:val="24"/>
              </w:rPr>
              <w:t>10</w:t>
            </w:r>
            <w:r w:rsidRPr="006176A9">
              <w:rPr>
                <w:rFonts w:ascii="宋体" w:hAnsi="宋体" w:hint="eastAsia"/>
                <w:szCs w:val="24"/>
              </w:rPr>
              <w:t>:40</w:t>
            </w:r>
            <w:r w:rsidRPr="006176A9">
              <w:rPr>
                <w:rFonts w:ascii="宋体" w:hAnsi="宋体"/>
                <w:szCs w:val="24"/>
              </w:rPr>
              <w:t>-12</w:t>
            </w:r>
            <w:r w:rsidRPr="006176A9">
              <w:rPr>
                <w:rFonts w:ascii="宋体" w:hAnsi="宋体" w:hint="eastAsia"/>
                <w:szCs w:val="24"/>
              </w:rPr>
              <w:t xml:space="preserve">:00 </w:t>
            </w:r>
          </w:p>
        </w:tc>
      </w:tr>
      <w:tr w:rsidR="006176A9" w:rsidRPr="006176A9" w:rsidTr="00B83C3B">
        <w:trPr>
          <w:trHeight w:val="2439"/>
        </w:trPr>
        <w:tc>
          <w:tcPr>
            <w:tcW w:w="6378" w:type="dxa"/>
          </w:tcPr>
          <w:p w:rsidR="006176A9" w:rsidRPr="006176A9" w:rsidRDefault="006176A9" w:rsidP="006176A9">
            <w:pPr>
              <w:numPr>
                <w:ilvl w:val="0"/>
                <w:numId w:val="3"/>
              </w:numPr>
              <w:rPr>
                <w:szCs w:val="24"/>
              </w:rPr>
            </w:pPr>
            <w:r w:rsidRPr="006176A9">
              <w:rPr>
                <w:rFonts w:ascii="宋体" w:hAnsi="宋体" w:hint="eastAsia"/>
                <w:b/>
                <w:szCs w:val="24"/>
              </w:rPr>
              <w:t>装配式上机</w:t>
            </w:r>
            <w:r w:rsidRPr="006176A9">
              <w:rPr>
                <w:rFonts w:ascii="宋体" w:hAnsi="宋体"/>
                <w:b/>
                <w:szCs w:val="24"/>
              </w:rPr>
              <w:t>培训</w:t>
            </w:r>
            <w:r w:rsidRPr="006176A9">
              <w:rPr>
                <w:rFonts w:ascii="宋体" w:hAnsi="宋体" w:hint="eastAsia"/>
                <w:b/>
                <w:szCs w:val="24"/>
              </w:rPr>
              <w:t>（培训</w:t>
            </w:r>
            <w:r w:rsidRPr="006176A9">
              <w:rPr>
                <w:rFonts w:ascii="宋体" w:hAnsi="宋体"/>
                <w:b/>
                <w:szCs w:val="24"/>
              </w:rPr>
              <w:t>人员自行携带电脑</w:t>
            </w:r>
            <w:r w:rsidRPr="006176A9">
              <w:rPr>
                <w:rFonts w:ascii="宋体" w:hAnsi="宋体" w:hint="eastAsia"/>
                <w:b/>
                <w:szCs w:val="24"/>
              </w:rPr>
              <w:t>）</w:t>
            </w:r>
          </w:p>
          <w:p w:rsidR="006176A9" w:rsidRPr="006176A9" w:rsidRDefault="006176A9" w:rsidP="006176A9">
            <w:pPr>
              <w:ind w:leftChars="200" w:left="420"/>
              <w:rPr>
                <w:szCs w:val="24"/>
              </w:rPr>
            </w:pPr>
            <w:r w:rsidRPr="006176A9">
              <w:rPr>
                <w:rFonts w:hint="eastAsia"/>
                <w:szCs w:val="24"/>
              </w:rPr>
              <w:t>导入</w:t>
            </w:r>
            <w:r w:rsidRPr="006176A9">
              <w:rPr>
                <w:rFonts w:hint="eastAsia"/>
                <w:szCs w:val="24"/>
              </w:rPr>
              <w:t xml:space="preserve">PM </w:t>
            </w:r>
            <w:r w:rsidRPr="006176A9">
              <w:rPr>
                <w:rFonts w:hint="eastAsia"/>
                <w:szCs w:val="24"/>
              </w:rPr>
              <w:t>–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模型调整–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预制指定–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接力计算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–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拆分</w:t>
            </w:r>
            <w:r w:rsidRPr="006176A9">
              <w:rPr>
                <w:rFonts w:hint="eastAsia"/>
                <w:szCs w:val="24"/>
              </w:rPr>
              <w:t>/</w:t>
            </w:r>
            <w:r w:rsidRPr="006176A9">
              <w:rPr>
                <w:rFonts w:hint="eastAsia"/>
                <w:szCs w:val="24"/>
              </w:rPr>
              <w:t>修改–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预制</w:t>
            </w:r>
            <w:proofErr w:type="gramStart"/>
            <w:r w:rsidRPr="006176A9">
              <w:rPr>
                <w:rFonts w:hint="eastAsia"/>
                <w:szCs w:val="24"/>
              </w:rPr>
              <w:t>率初步</w:t>
            </w:r>
            <w:proofErr w:type="gramEnd"/>
            <w:r w:rsidRPr="006176A9">
              <w:rPr>
                <w:rFonts w:hint="eastAsia"/>
                <w:szCs w:val="24"/>
              </w:rPr>
              <w:t>统计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–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形成边缘构件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–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拆分设计</w:t>
            </w:r>
            <w:r w:rsidRPr="006176A9">
              <w:rPr>
                <w:rFonts w:hint="eastAsia"/>
                <w:szCs w:val="24"/>
              </w:rPr>
              <w:t>/</w:t>
            </w:r>
            <w:r w:rsidRPr="006176A9">
              <w:rPr>
                <w:rFonts w:hint="eastAsia"/>
                <w:szCs w:val="24"/>
              </w:rPr>
              <w:t>修改–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自动调整外墙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–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部品交互布置–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碰撞检查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–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装配单元参数修改（验算校核）</w:t>
            </w:r>
            <w:r w:rsidRPr="006176A9">
              <w:rPr>
                <w:rFonts w:hint="eastAsia"/>
                <w:szCs w:val="24"/>
              </w:rPr>
              <w:t>/</w:t>
            </w:r>
            <w:r w:rsidRPr="006176A9">
              <w:rPr>
                <w:rFonts w:hint="eastAsia"/>
                <w:szCs w:val="24"/>
              </w:rPr>
              <w:t>节点参数修改–（预埋件</w:t>
            </w:r>
            <w:r w:rsidRPr="006176A9">
              <w:rPr>
                <w:rFonts w:hint="eastAsia"/>
                <w:szCs w:val="24"/>
              </w:rPr>
              <w:t>/</w:t>
            </w:r>
            <w:r w:rsidRPr="006176A9">
              <w:rPr>
                <w:rFonts w:hint="eastAsia"/>
                <w:szCs w:val="24"/>
              </w:rPr>
              <w:t>孔槽）–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楼层复制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–</w:t>
            </w:r>
            <w:r w:rsidRPr="006176A9">
              <w:rPr>
                <w:rFonts w:hint="eastAsia"/>
                <w:szCs w:val="24"/>
              </w:rPr>
              <w:t xml:space="preserve"> </w:t>
            </w:r>
            <w:proofErr w:type="gramStart"/>
            <w:r w:rsidRPr="006176A9">
              <w:rPr>
                <w:rFonts w:hint="eastAsia"/>
                <w:szCs w:val="24"/>
              </w:rPr>
              <w:t>构件算量</w:t>
            </w:r>
            <w:proofErr w:type="gramEnd"/>
            <w:r w:rsidRPr="006176A9">
              <w:rPr>
                <w:rFonts w:hint="eastAsia"/>
                <w:szCs w:val="24"/>
              </w:rPr>
              <w:t>/</w:t>
            </w:r>
            <w:r w:rsidRPr="006176A9">
              <w:rPr>
                <w:rFonts w:hint="eastAsia"/>
                <w:szCs w:val="24"/>
              </w:rPr>
              <w:t>预制率精确统计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–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全楼施工图</w:t>
            </w:r>
            <w:r w:rsidRPr="006176A9">
              <w:rPr>
                <w:rFonts w:hint="eastAsia"/>
                <w:szCs w:val="24"/>
              </w:rPr>
              <w:t>/</w:t>
            </w:r>
            <w:r w:rsidRPr="006176A9">
              <w:rPr>
                <w:rFonts w:hint="eastAsia"/>
                <w:szCs w:val="24"/>
              </w:rPr>
              <w:t>构件详图</w:t>
            </w:r>
            <w:r w:rsidRPr="006176A9">
              <w:rPr>
                <w:rFonts w:hint="eastAsia"/>
                <w:szCs w:val="24"/>
              </w:rPr>
              <w:t>/</w:t>
            </w:r>
            <w:r w:rsidRPr="006176A9">
              <w:rPr>
                <w:rFonts w:hint="eastAsia"/>
                <w:szCs w:val="24"/>
              </w:rPr>
              <w:t>边缘构件大样图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–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图纸编辑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–</w:t>
            </w:r>
            <w:r w:rsidRPr="006176A9">
              <w:rPr>
                <w:rFonts w:hint="eastAsia"/>
                <w:szCs w:val="24"/>
              </w:rPr>
              <w:t xml:space="preserve"> </w:t>
            </w:r>
            <w:r w:rsidRPr="006176A9">
              <w:rPr>
                <w:rFonts w:hint="eastAsia"/>
                <w:szCs w:val="24"/>
              </w:rPr>
              <w:t>施工图纸转</w:t>
            </w:r>
            <w:proofErr w:type="spellStart"/>
            <w:r w:rsidRPr="006176A9">
              <w:rPr>
                <w:rFonts w:hint="eastAsia"/>
                <w:szCs w:val="24"/>
              </w:rPr>
              <w:t>Dwg</w:t>
            </w:r>
            <w:proofErr w:type="spellEnd"/>
          </w:p>
        </w:tc>
        <w:tc>
          <w:tcPr>
            <w:tcW w:w="1843" w:type="dxa"/>
            <w:vAlign w:val="center"/>
          </w:tcPr>
          <w:p w:rsidR="006176A9" w:rsidRPr="006176A9" w:rsidRDefault="006176A9" w:rsidP="006176A9">
            <w:pPr>
              <w:jc w:val="center"/>
              <w:rPr>
                <w:szCs w:val="24"/>
              </w:rPr>
            </w:pPr>
            <w:r w:rsidRPr="006176A9">
              <w:rPr>
                <w:rFonts w:ascii="宋体" w:hAnsi="宋体"/>
                <w:szCs w:val="24"/>
              </w:rPr>
              <w:t>13</w:t>
            </w:r>
            <w:r w:rsidRPr="006176A9">
              <w:rPr>
                <w:rFonts w:ascii="宋体" w:hAnsi="宋体" w:hint="eastAsia"/>
                <w:szCs w:val="24"/>
              </w:rPr>
              <w:t>:30</w:t>
            </w:r>
            <w:r w:rsidRPr="006176A9">
              <w:rPr>
                <w:rFonts w:ascii="宋体" w:hAnsi="宋体"/>
                <w:szCs w:val="24"/>
              </w:rPr>
              <w:t>-17</w:t>
            </w:r>
            <w:r w:rsidRPr="006176A9">
              <w:rPr>
                <w:rFonts w:ascii="宋体" w:hAnsi="宋体" w:hint="eastAsia"/>
                <w:szCs w:val="24"/>
              </w:rPr>
              <w:t xml:space="preserve">:30 </w:t>
            </w:r>
          </w:p>
        </w:tc>
      </w:tr>
    </w:tbl>
    <w:p w:rsidR="006176A9" w:rsidRPr="006176A9" w:rsidRDefault="006176A9" w:rsidP="006176A9">
      <w:pPr>
        <w:snapToGrid w:val="0"/>
        <w:jc w:val="right"/>
        <w:rPr>
          <w:rFonts w:ascii="黑体" w:eastAsia="黑体" w:hAnsi="黑体" w:cs="Times New Roman"/>
          <w:b/>
          <w:szCs w:val="24"/>
        </w:rPr>
      </w:pPr>
    </w:p>
    <w:p w:rsidR="00430CED" w:rsidRPr="006176A9" w:rsidRDefault="00430CED" w:rsidP="006176A9"/>
    <w:sectPr w:rsidR="00430CED" w:rsidRPr="006176A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3F605E"/>
    <w:multiLevelType w:val="hybridMultilevel"/>
    <w:tmpl w:val="DD8849A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31703ED"/>
    <w:multiLevelType w:val="hybridMultilevel"/>
    <w:tmpl w:val="B62EA7C4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" w15:restartNumberingAfterBreak="0">
    <w:nsid w:val="170F4B96"/>
    <w:multiLevelType w:val="hybridMultilevel"/>
    <w:tmpl w:val="6AE686E2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3" w15:restartNumberingAfterBreak="0">
    <w:nsid w:val="1B0960CD"/>
    <w:multiLevelType w:val="hybridMultilevel"/>
    <w:tmpl w:val="23EA2C60"/>
    <w:lvl w:ilvl="0" w:tplc="04090017">
      <w:start w:val="1"/>
      <w:numFmt w:val="chineseCountingThousand"/>
      <w:lvlText w:val="(%1)"/>
      <w:lvlJc w:val="left"/>
      <w:pPr>
        <w:ind w:left="840" w:hanging="420"/>
      </w:pPr>
    </w:lvl>
    <w:lvl w:ilvl="1" w:tplc="04090019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44CA4A22"/>
    <w:multiLevelType w:val="hybridMultilevel"/>
    <w:tmpl w:val="75CC8FA6"/>
    <w:lvl w:ilvl="0" w:tplc="0409001B">
      <w:start w:val="1"/>
      <w:numFmt w:val="lowerRoman"/>
      <w:lvlText w:val="%1."/>
      <w:lvlJc w:val="righ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5" w15:restartNumberingAfterBreak="0">
    <w:nsid w:val="66784AD1"/>
    <w:multiLevelType w:val="hybridMultilevel"/>
    <w:tmpl w:val="E3E0A71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 w15:restartNumberingAfterBreak="0">
    <w:nsid w:val="747E695F"/>
    <w:multiLevelType w:val="hybridMultilevel"/>
    <w:tmpl w:val="7194B198"/>
    <w:lvl w:ilvl="0" w:tplc="0409001B">
      <w:start w:val="1"/>
      <w:numFmt w:val="lowerRoman"/>
      <w:lvlText w:val="%1."/>
      <w:lvlJc w:val="righ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abstractNum w:abstractNumId="7" w15:restartNumberingAfterBreak="0">
    <w:nsid w:val="7E1A0220"/>
    <w:multiLevelType w:val="hybridMultilevel"/>
    <w:tmpl w:val="521675C8"/>
    <w:lvl w:ilvl="0" w:tplc="0409001B">
      <w:start w:val="1"/>
      <w:numFmt w:val="lowerRoman"/>
      <w:lvlText w:val="%1."/>
      <w:lvlJc w:val="right"/>
      <w:pPr>
        <w:ind w:left="1260" w:hanging="420"/>
      </w:p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2"/>
  </w:num>
  <w:num w:numId="5">
    <w:abstractNumId w:val="4"/>
  </w:num>
  <w:num w:numId="6">
    <w:abstractNumId w:val="6"/>
  </w:num>
  <w:num w:numId="7">
    <w:abstractNumId w:val="7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76A9"/>
    <w:rsid w:val="00430CED"/>
    <w:rsid w:val="006176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D73EEDCB-7F18-4860-B0DE-E4DDFA73B3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6176A9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487</Characters>
  <Application>Microsoft Office Word</Application>
  <DocSecurity>0</DocSecurity>
  <Lines>4</Lines>
  <Paragraphs>1</Paragraphs>
  <ScaleCrop>false</ScaleCrop>
  <Company>Microsoft</Company>
  <LinksUpToDate>false</LinksUpToDate>
  <CharactersWithSpaces>571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User100</dc:creator>
  <cp:keywords/>
  <dc:description/>
  <cp:lastModifiedBy>User100</cp:lastModifiedBy>
  <cp:revision>1</cp:revision>
  <dcterms:created xsi:type="dcterms:W3CDTF">2018-08-27T01:21:00Z</dcterms:created>
  <dcterms:modified xsi:type="dcterms:W3CDTF">2018-08-27T01:22:00Z</dcterms:modified>
</cp:coreProperties>
</file>